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DDBFF" w14:textId="6A5824CD" w:rsidR="00ED2D36" w:rsidRPr="00322268" w:rsidRDefault="000E31A9" w:rsidP="000C01EE">
      <w:pPr>
        <w:spacing w:line="276" w:lineRule="auto"/>
        <w:jc w:val="both"/>
        <w:rPr>
          <w:rFonts w:ascii="Arial" w:hAnsi="Arial" w:cs="Arial"/>
          <w:b/>
          <w:bCs/>
          <w:u w:val="single"/>
        </w:rPr>
      </w:pPr>
      <w:r w:rsidRPr="000E31A9">
        <w:rPr>
          <w:rFonts w:ascii="Segoe UI Semibold" w:eastAsiaTheme="minorHAnsi" w:hAnsi="Segoe UI Semibold" w:cs="Segoe UI Semibold"/>
          <w:b/>
          <w:sz w:val="28"/>
          <w:szCs w:val="32"/>
        </w:rPr>
        <w:t>MEYLE presents new HD innovations for drive train, brakes and suspension at Automechanika 2026</w:t>
      </w:r>
    </w:p>
    <w:p w14:paraId="010C855C" w14:textId="0D0D0200" w:rsidR="000E31A9" w:rsidRPr="00543BD1" w:rsidRDefault="000E31A9" w:rsidP="000E31A9">
      <w:pPr>
        <w:pStyle w:val="Listenabsatz"/>
        <w:numPr>
          <w:ilvl w:val="0"/>
          <w:numId w:val="3"/>
        </w:numPr>
        <w:spacing w:line="276" w:lineRule="auto"/>
        <w:jc w:val="both"/>
        <w:rPr>
          <w:rFonts w:ascii="Segoe UI Semibold" w:hAnsi="Segoe UI Semibold" w:cs="Segoe UI Semibold"/>
          <w:bCs/>
          <w:sz w:val="22"/>
          <w:szCs w:val="22"/>
          <w:lang w:val="en-US"/>
        </w:rPr>
      </w:pPr>
      <w:r w:rsidRPr="00543BD1">
        <w:rPr>
          <w:rFonts w:ascii="Segoe UI Semibold" w:hAnsi="Segoe UI Semibold" w:cs="Segoe UI Semibold"/>
          <w:bCs/>
          <w:sz w:val="22"/>
          <w:szCs w:val="22"/>
          <w:lang w:val="en-US"/>
        </w:rPr>
        <w:t>New HD drive shaft improves durability and ensures reliable power transmission under high loads</w:t>
      </w:r>
    </w:p>
    <w:p w14:paraId="5864C9C7" w14:textId="77777777" w:rsidR="000E31A9" w:rsidRPr="00543BD1" w:rsidRDefault="000E31A9" w:rsidP="000E31A9">
      <w:pPr>
        <w:pStyle w:val="Listenabsatz"/>
        <w:numPr>
          <w:ilvl w:val="0"/>
          <w:numId w:val="3"/>
        </w:numPr>
        <w:spacing w:line="276" w:lineRule="auto"/>
        <w:jc w:val="both"/>
        <w:rPr>
          <w:rFonts w:ascii="Segoe UI Semibold" w:hAnsi="Segoe UI Semibold" w:cs="Segoe UI Semibold"/>
          <w:bCs/>
          <w:sz w:val="22"/>
          <w:szCs w:val="22"/>
          <w:lang w:val="en-US"/>
        </w:rPr>
      </w:pPr>
      <w:r w:rsidRPr="00543BD1">
        <w:rPr>
          <w:rFonts w:ascii="Segoe UI Semibold" w:hAnsi="Segoe UI Semibold" w:cs="Segoe UI Semibold"/>
          <w:bCs/>
          <w:sz w:val="22"/>
          <w:szCs w:val="22"/>
          <w:lang w:val="en-US"/>
        </w:rPr>
        <w:t>MEYLE's first HD brake disc addresses the modern braking demands of electrified vehicles in particular</w:t>
      </w:r>
    </w:p>
    <w:p w14:paraId="73A157CE" w14:textId="4D3A5A51" w:rsidR="008F716B" w:rsidRPr="00543BD1" w:rsidRDefault="000E31A9" w:rsidP="005A2A78">
      <w:pPr>
        <w:pStyle w:val="Listenabsatz"/>
        <w:numPr>
          <w:ilvl w:val="0"/>
          <w:numId w:val="3"/>
        </w:numPr>
        <w:spacing w:line="276" w:lineRule="auto"/>
        <w:jc w:val="both"/>
        <w:rPr>
          <w:rFonts w:ascii="Segoe UI Semibold" w:hAnsi="Segoe UI Semibold" w:cs="Segoe UI Semibold"/>
          <w:bCs/>
          <w:sz w:val="22"/>
          <w:szCs w:val="22"/>
          <w:lang w:val="en-US"/>
        </w:rPr>
      </w:pPr>
      <w:r w:rsidRPr="00543BD1">
        <w:rPr>
          <w:rFonts w:ascii="Segoe UI Semibold" w:hAnsi="Segoe UI Semibold" w:cs="Segoe UI Semibold"/>
          <w:bCs/>
          <w:sz w:val="22"/>
          <w:szCs w:val="22"/>
          <w:lang w:val="en-US"/>
        </w:rPr>
        <w:t xml:space="preserve">Comprehensive repair solutions for Mercedes, Tesla and VW underscore expertise as a system supplier </w:t>
      </w:r>
    </w:p>
    <w:p w14:paraId="2F57F581" w14:textId="77777777" w:rsidR="00CF03A9" w:rsidRDefault="00CF03A9" w:rsidP="00322268">
      <w:pPr>
        <w:spacing w:line="276" w:lineRule="auto"/>
        <w:jc w:val="both"/>
        <w:rPr>
          <w:rFonts w:ascii="Segoe UI" w:hAnsi="Segoe UI" w:cs="Segoe UI"/>
          <w:b/>
          <w:bCs/>
          <w:u w:val="single"/>
        </w:rPr>
      </w:pPr>
    </w:p>
    <w:p w14:paraId="72EC53BB" w14:textId="4805DE83" w:rsidR="000E31A9" w:rsidRPr="00C80E1E" w:rsidRDefault="00BF7CC2" w:rsidP="000E31A9">
      <w:pPr>
        <w:spacing w:line="276" w:lineRule="auto"/>
        <w:jc w:val="both"/>
        <w:rPr>
          <w:rFonts w:ascii="Segoe UI" w:hAnsi="Segoe UI" w:cs="Segoe UI"/>
          <w:sz w:val="22"/>
          <w:szCs w:val="22"/>
        </w:rPr>
      </w:pPr>
      <w:r w:rsidRPr="00C80E1E">
        <w:rPr>
          <w:rFonts w:ascii="Segoe UI" w:hAnsi="Segoe UI" w:cs="Segoe UI"/>
          <w:b/>
          <w:bCs/>
          <w:sz w:val="22"/>
          <w:szCs w:val="22"/>
          <w:u w:val="single"/>
        </w:rPr>
        <w:t xml:space="preserve">Hamburg, </w:t>
      </w:r>
      <w:r w:rsidR="000E31A9" w:rsidRPr="00C80E1E">
        <w:rPr>
          <w:rFonts w:ascii="Segoe UI" w:hAnsi="Segoe UI" w:cs="Segoe UI"/>
          <w:b/>
          <w:bCs/>
          <w:sz w:val="22"/>
          <w:szCs w:val="22"/>
          <w:u w:val="single"/>
        </w:rPr>
        <w:t xml:space="preserve">September </w:t>
      </w:r>
      <w:r w:rsidRPr="00C80E1E">
        <w:rPr>
          <w:rFonts w:ascii="Segoe UI" w:hAnsi="Segoe UI" w:cs="Segoe UI"/>
          <w:b/>
          <w:bCs/>
          <w:sz w:val="22"/>
          <w:szCs w:val="22"/>
          <w:u w:val="single"/>
        </w:rPr>
        <w:t>202</w:t>
      </w:r>
      <w:r w:rsidR="005703D5" w:rsidRPr="00C80E1E">
        <w:rPr>
          <w:rFonts w:ascii="Segoe UI" w:hAnsi="Segoe UI" w:cs="Segoe UI"/>
          <w:b/>
          <w:bCs/>
          <w:sz w:val="22"/>
          <w:szCs w:val="22"/>
          <w:u w:val="single"/>
        </w:rPr>
        <w:t>6</w:t>
      </w:r>
      <w:r w:rsidRPr="00C80E1E">
        <w:rPr>
          <w:rFonts w:ascii="Segoe UI" w:hAnsi="Segoe UI" w:cs="Segoe UI"/>
          <w:sz w:val="22"/>
          <w:szCs w:val="22"/>
        </w:rPr>
        <w:t xml:space="preserve"> </w:t>
      </w:r>
      <w:r w:rsidRPr="00C80E1E">
        <w:rPr>
          <w:rFonts w:ascii="Segoe UI" w:hAnsi="Segoe UI" w:cs="Segoe UI"/>
          <w:b/>
          <w:sz w:val="22"/>
          <w:szCs w:val="22"/>
        </w:rPr>
        <w:t>–</w:t>
      </w:r>
      <w:r w:rsidRPr="00C80E1E">
        <w:rPr>
          <w:rFonts w:ascii="Segoe UI" w:hAnsi="Segoe UI" w:cs="Segoe UI"/>
          <w:sz w:val="22"/>
          <w:szCs w:val="22"/>
        </w:rPr>
        <w:t xml:space="preserve"> </w:t>
      </w:r>
      <w:r w:rsidR="000E31A9" w:rsidRPr="00C80E1E">
        <w:rPr>
          <w:rFonts w:ascii="Segoe UI" w:hAnsi="Segoe UI" w:cs="Segoe UI"/>
          <w:sz w:val="22"/>
          <w:szCs w:val="22"/>
        </w:rPr>
        <w:t>The Independent Aftermarket is undergoing a structural shift: electrification, evolving braking system requirements and growing vehicle complexity demand solutions that go beyond replacement to deliver better performance. At Automechanika 2026 in Frankfurt, MEYLE is showcasing exactly how this works – with the MEYLE HD drive shaft and the first-ever MEYLE HD brake disc as the headline trade show innovations. Both products are prime examples of the MEYLE HD principle: technically enhanced solutions that specifically target typical OE weak points, offer workshops reliable alternatives and future-proof the aftermarket. These highlights are complemented by system-oriented suspension solutions and a broad product portfolio spanning Air Suspension, electronics and automatic transmission oil change kits.</w:t>
      </w:r>
    </w:p>
    <w:p w14:paraId="6F553094" w14:textId="77777777" w:rsidR="000E31A9" w:rsidRPr="00C80E1E" w:rsidRDefault="000E31A9" w:rsidP="000E31A9">
      <w:pPr>
        <w:spacing w:line="276" w:lineRule="auto"/>
        <w:jc w:val="both"/>
        <w:rPr>
          <w:rFonts w:ascii="Segoe UI" w:hAnsi="Segoe UI" w:cs="Segoe UI"/>
          <w:sz w:val="22"/>
          <w:szCs w:val="22"/>
        </w:rPr>
      </w:pPr>
    </w:p>
    <w:p w14:paraId="3235A384" w14:textId="77777777" w:rsidR="000E31A9" w:rsidRPr="00C80E1E" w:rsidRDefault="000E31A9" w:rsidP="000E31A9">
      <w:pPr>
        <w:spacing w:line="276" w:lineRule="auto"/>
        <w:jc w:val="both"/>
        <w:rPr>
          <w:rFonts w:ascii="Segoe UI" w:hAnsi="Segoe UI" w:cs="Segoe UI"/>
          <w:b/>
          <w:bCs/>
          <w:sz w:val="22"/>
          <w:szCs w:val="22"/>
        </w:rPr>
      </w:pPr>
      <w:r w:rsidRPr="00C80E1E">
        <w:rPr>
          <w:rFonts w:ascii="Segoe UI" w:hAnsi="Segoe UI" w:cs="Segoe UI"/>
          <w:b/>
          <w:bCs/>
          <w:sz w:val="22"/>
          <w:szCs w:val="22"/>
        </w:rPr>
        <w:t>HD drive shaft and HD brake disc: engineering expertise that advances the aftermarket</w:t>
      </w:r>
    </w:p>
    <w:p w14:paraId="4ECEBB45" w14:textId="77777777" w:rsidR="000E31A9" w:rsidRPr="00C80E1E" w:rsidRDefault="000E31A9" w:rsidP="000E31A9">
      <w:pPr>
        <w:spacing w:line="276" w:lineRule="auto"/>
        <w:jc w:val="both"/>
        <w:rPr>
          <w:rFonts w:ascii="Segoe UI" w:hAnsi="Segoe UI" w:cs="Segoe UI"/>
          <w:sz w:val="22"/>
          <w:szCs w:val="22"/>
        </w:rPr>
      </w:pPr>
      <w:r w:rsidRPr="00C80E1E">
        <w:rPr>
          <w:rFonts w:ascii="Segoe UI" w:hAnsi="Segoe UI" w:cs="Segoe UI"/>
          <w:sz w:val="22"/>
          <w:szCs w:val="22"/>
        </w:rPr>
        <w:t>Drive shafts are subjected to high loads in everyday use, as they must transmit torque while compensating for steering movements and suspension travel. The MEYLE HD drive shaft was developed to specifically reduce the typical weak points found in conventional solutions and to increase durability. To achieve this, MEYLE uses TPE boots, which provide better protection against abrasion, dirt, moisture and stone impact, along with optimized joint technology for improved longevity. High-quality materials support better wear protection, ensuring reliable power transmission even under heavy loads. The new MEYLE HD drive shaft is available exclusively from MEYLE.</w:t>
      </w:r>
    </w:p>
    <w:p w14:paraId="6BF3285F" w14:textId="77777777" w:rsidR="000E31A9" w:rsidRPr="00C80E1E" w:rsidRDefault="000E31A9" w:rsidP="000E31A9">
      <w:pPr>
        <w:spacing w:line="276" w:lineRule="auto"/>
        <w:jc w:val="both"/>
        <w:rPr>
          <w:rFonts w:ascii="Segoe UI" w:hAnsi="Segoe UI" w:cs="Segoe UI"/>
          <w:sz w:val="22"/>
          <w:szCs w:val="22"/>
        </w:rPr>
      </w:pPr>
    </w:p>
    <w:p w14:paraId="6A60AA56" w14:textId="77777777" w:rsidR="000E31A9" w:rsidRPr="00C80E1E" w:rsidRDefault="000E31A9" w:rsidP="000E31A9">
      <w:pPr>
        <w:spacing w:line="276" w:lineRule="auto"/>
        <w:jc w:val="both"/>
        <w:rPr>
          <w:rFonts w:ascii="Segoe UI" w:hAnsi="Segoe UI" w:cs="Segoe UI"/>
          <w:sz w:val="22"/>
          <w:szCs w:val="22"/>
        </w:rPr>
      </w:pPr>
      <w:r w:rsidRPr="00C80E1E">
        <w:rPr>
          <w:rFonts w:ascii="Segoe UI" w:hAnsi="Segoe UI" w:cs="Segoe UI"/>
          <w:sz w:val="22"/>
          <w:szCs w:val="22"/>
        </w:rPr>
        <w:t xml:space="preserve">With the first MEYLE HD brake disc, MEYLE extends the HD principle to the braking system, an achievement already recognized with a nomination for the Automechanika Innovation Award. Designed specifically for vehicles with regenerative braking and limited use of mechanical brakes, it combines innovative coating technologies with a matched friction couple, engineered to meet today’s requirements. The laser-coated friction surface is also a central element of the new development considering future braking requirements. In addition, improved long-term </w:t>
      </w:r>
      <w:r w:rsidRPr="00C80E1E">
        <w:rPr>
          <w:rFonts w:ascii="Segoe UI" w:hAnsi="Segoe UI" w:cs="Segoe UI"/>
          <w:sz w:val="22"/>
          <w:szCs w:val="22"/>
        </w:rPr>
        <w:lastRenderedPageBreak/>
        <w:t>corrosion protection is applied to both friction and non-friction surfaces. The brake disc is offered together with a MEYLE brake pad as part of a coordinated brake solution.</w:t>
      </w:r>
    </w:p>
    <w:p w14:paraId="19739FC1" w14:textId="77777777" w:rsidR="000E31A9" w:rsidRPr="00C80E1E" w:rsidRDefault="000E31A9" w:rsidP="000E31A9">
      <w:pPr>
        <w:spacing w:line="276" w:lineRule="auto"/>
        <w:jc w:val="both"/>
        <w:rPr>
          <w:rFonts w:ascii="Segoe UI" w:hAnsi="Segoe UI" w:cs="Segoe UI"/>
          <w:sz w:val="22"/>
          <w:szCs w:val="22"/>
        </w:rPr>
      </w:pPr>
    </w:p>
    <w:p w14:paraId="03C461EB" w14:textId="77777777" w:rsidR="000E31A9" w:rsidRPr="00C80E1E" w:rsidRDefault="000E31A9" w:rsidP="000E31A9">
      <w:pPr>
        <w:spacing w:line="276" w:lineRule="auto"/>
        <w:jc w:val="both"/>
        <w:rPr>
          <w:rFonts w:ascii="Segoe UI" w:hAnsi="Segoe UI" w:cs="Segoe UI"/>
          <w:sz w:val="22"/>
          <w:szCs w:val="22"/>
        </w:rPr>
      </w:pPr>
      <w:r w:rsidRPr="00C80E1E">
        <w:rPr>
          <w:rFonts w:ascii="Segoe UI" w:hAnsi="Segoe UI" w:cs="Segoe UI"/>
          <w:sz w:val="22"/>
          <w:szCs w:val="22"/>
        </w:rPr>
        <w:t>Suspension expertise with a systems approach: solutions for Mercedes, Tesla and VW</w:t>
      </w:r>
    </w:p>
    <w:p w14:paraId="1FED2DB2" w14:textId="77777777" w:rsidR="000E31A9" w:rsidRPr="00C80E1E" w:rsidRDefault="000E31A9" w:rsidP="000E31A9">
      <w:pPr>
        <w:spacing w:line="276" w:lineRule="auto"/>
        <w:jc w:val="both"/>
        <w:rPr>
          <w:rFonts w:ascii="Segoe UI" w:hAnsi="Segoe UI" w:cs="Segoe UI"/>
          <w:sz w:val="22"/>
          <w:szCs w:val="22"/>
        </w:rPr>
      </w:pPr>
      <w:r w:rsidRPr="00C80E1E">
        <w:rPr>
          <w:rFonts w:ascii="Segoe UI" w:hAnsi="Segoe UI" w:cs="Segoe UI"/>
          <w:sz w:val="22"/>
          <w:szCs w:val="22"/>
        </w:rPr>
        <w:t>Suspension repairs rarely concern just a single component. In practice, steering, wheel guidance, damping, Air Suspension, sensors and brakes all work together as a system. At Automechanika Frankfurt 2026, MEYLE brings this system expertise to life through concrete vehicle applications:</w:t>
      </w:r>
    </w:p>
    <w:p w14:paraId="68FEB76A" w14:textId="77777777" w:rsidR="000E31A9" w:rsidRPr="00C80E1E" w:rsidRDefault="000E31A9" w:rsidP="000E31A9">
      <w:pPr>
        <w:spacing w:line="276" w:lineRule="auto"/>
        <w:jc w:val="both"/>
        <w:rPr>
          <w:rFonts w:ascii="Segoe UI" w:hAnsi="Segoe UI" w:cs="Segoe UI"/>
          <w:sz w:val="22"/>
          <w:szCs w:val="22"/>
        </w:rPr>
      </w:pPr>
    </w:p>
    <w:p w14:paraId="0ECF4EBA" w14:textId="5C40383D" w:rsidR="000E31A9" w:rsidRPr="00C80E1E" w:rsidRDefault="000E31A9" w:rsidP="000E31A9">
      <w:pPr>
        <w:pStyle w:val="Listenabsatz"/>
        <w:numPr>
          <w:ilvl w:val="0"/>
          <w:numId w:val="5"/>
        </w:numPr>
        <w:spacing w:line="276" w:lineRule="auto"/>
        <w:jc w:val="both"/>
        <w:rPr>
          <w:rFonts w:ascii="Segoe UI" w:hAnsi="Segoe UI" w:cs="Segoe UI"/>
          <w:sz w:val="22"/>
          <w:szCs w:val="22"/>
          <w:lang w:val="en-US"/>
        </w:rPr>
      </w:pPr>
      <w:r w:rsidRPr="00C80E1E">
        <w:rPr>
          <w:rFonts w:ascii="Segoe UI" w:hAnsi="Segoe UI" w:cs="Segoe UI"/>
          <w:b/>
          <w:bCs/>
          <w:sz w:val="22"/>
          <w:szCs w:val="22"/>
          <w:lang w:val="en-US"/>
        </w:rPr>
        <w:t>Mercedes front axle:</w:t>
      </w:r>
      <w:r w:rsidRPr="00C80E1E">
        <w:rPr>
          <w:rFonts w:ascii="Segoe UI" w:hAnsi="Segoe UI" w:cs="Segoe UI"/>
          <w:sz w:val="22"/>
          <w:szCs w:val="22"/>
          <w:lang w:val="en-US"/>
        </w:rPr>
        <w:t xml:space="preserve"> As a system supplier, MEYLE offers a complete solution of precisely matched suspension, steering, braking and sensor components for the Mercedes front axle. MEYLE HD components with specifically enhanced durability and load capacity are used in particularly stressed areas. Reliable data quality for fast and accurate parts identification enables workshops to work efficiently.</w:t>
      </w:r>
    </w:p>
    <w:p w14:paraId="420BFAA8" w14:textId="36D54FB7" w:rsidR="000E31A9" w:rsidRPr="00C80E1E" w:rsidRDefault="000E31A9" w:rsidP="000E31A9">
      <w:pPr>
        <w:pStyle w:val="Listenabsatz"/>
        <w:numPr>
          <w:ilvl w:val="0"/>
          <w:numId w:val="5"/>
        </w:numPr>
        <w:spacing w:line="276" w:lineRule="auto"/>
        <w:jc w:val="both"/>
        <w:rPr>
          <w:rFonts w:ascii="Segoe UI" w:hAnsi="Segoe UI" w:cs="Segoe UI"/>
          <w:sz w:val="22"/>
          <w:szCs w:val="22"/>
        </w:rPr>
      </w:pPr>
      <w:r w:rsidRPr="00C80E1E">
        <w:rPr>
          <w:rFonts w:ascii="Segoe UI" w:hAnsi="Segoe UI" w:cs="Segoe UI"/>
          <w:b/>
          <w:bCs/>
          <w:sz w:val="22"/>
          <w:szCs w:val="22"/>
          <w:lang w:val="en-US"/>
        </w:rPr>
        <w:t>Tesla Model S rear axle:</w:t>
      </w:r>
      <w:r w:rsidRPr="00C80E1E">
        <w:rPr>
          <w:rFonts w:ascii="Segoe UI" w:hAnsi="Segoe UI" w:cs="Segoe UI"/>
          <w:sz w:val="22"/>
          <w:szCs w:val="22"/>
          <w:lang w:val="en-US"/>
        </w:rPr>
        <w:t xml:space="preserve"> For the Tesla Model S and X, MEYLE offers a specially developed HD solution for suspension repair. The HD control arms feature a forged </w:t>
      </w:r>
      <w:proofErr w:type="spellStart"/>
      <w:r w:rsidRPr="00C80E1E">
        <w:rPr>
          <w:rFonts w:ascii="Segoe UI" w:hAnsi="Segoe UI" w:cs="Segoe UI"/>
          <w:sz w:val="22"/>
          <w:szCs w:val="22"/>
          <w:lang w:val="en-US"/>
        </w:rPr>
        <w:t>aluminium</w:t>
      </w:r>
      <w:proofErr w:type="spellEnd"/>
      <w:r w:rsidRPr="00C80E1E">
        <w:rPr>
          <w:rFonts w:ascii="Segoe UI" w:hAnsi="Segoe UI" w:cs="Segoe UI"/>
          <w:sz w:val="22"/>
          <w:szCs w:val="22"/>
          <w:lang w:val="en-US"/>
        </w:rPr>
        <w:t xml:space="preserve"> construction. Optimized HD bushings, CNC-machined joint receptacles and a reinforced structure also provide significantly greater durability, making them ideal for the increased weight and greater demands placed on electric vehicles. </w:t>
      </w:r>
      <w:r w:rsidRPr="00C80E1E">
        <w:rPr>
          <w:rFonts w:ascii="Segoe UI" w:hAnsi="Segoe UI" w:cs="Segoe UI"/>
          <w:sz w:val="22"/>
          <w:szCs w:val="22"/>
        </w:rPr>
        <w:t xml:space="preserve">All relevant </w:t>
      </w:r>
      <w:proofErr w:type="spellStart"/>
      <w:r w:rsidRPr="00C80E1E">
        <w:rPr>
          <w:rFonts w:ascii="Segoe UI" w:hAnsi="Segoe UI" w:cs="Segoe UI"/>
          <w:sz w:val="22"/>
          <w:szCs w:val="22"/>
        </w:rPr>
        <w:t>components</w:t>
      </w:r>
      <w:proofErr w:type="spellEnd"/>
      <w:r w:rsidRPr="00C80E1E">
        <w:rPr>
          <w:rFonts w:ascii="Segoe UI" w:hAnsi="Segoe UI" w:cs="Segoe UI"/>
          <w:sz w:val="22"/>
          <w:szCs w:val="22"/>
        </w:rPr>
        <w:t xml:space="preserve"> </w:t>
      </w:r>
      <w:proofErr w:type="spellStart"/>
      <w:r w:rsidRPr="00C80E1E">
        <w:rPr>
          <w:rFonts w:ascii="Segoe UI" w:hAnsi="Segoe UI" w:cs="Segoe UI"/>
          <w:sz w:val="22"/>
          <w:szCs w:val="22"/>
        </w:rPr>
        <w:t>are</w:t>
      </w:r>
      <w:proofErr w:type="spellEnd"/>
      <w:r w:rsidRPr="00C80E1E">
        <w:rPr>
          <w:rFonts w:ascii="Segoe UI" w:hAnsi="Segoe UI" w:cs="Segoe UI"/>
          <w:sz w:val="22"/>
          <w:szCs w:val="22"/>
        </w:rPr>
        <w:t xml:space="preserve"> </w:t>
      </w:r>
      <w:proofErr w:type="spellStart"/>
      <w:r w:rsidRPr="00C80E1E">
        <w:rPr>
          <w:rFonts w:ascii="Segoe UI" w:hAnsi="Segoe UI" w:cs="Segoe UI"/>
          <w:sz w:val="22"/>
          <w:szCs w:val="22"/>
        </w:rPr>
        <w:t>available</w:t>
      </w:r>
      <w:proofErr w:type="spellEnd"/>
      <w:r w:rsidRPr="00C80E1E">
        <w:rPr>
          <w:rFonts w:ascii="Segoe UI" w:hAnsi="Segoe UI" w:cs="Segoe UI"/>
          <w:sz w:val="22"/>
          <w:szCs w:val="22"/>
        </w:rPr>
        <w:t xml:space="preserve"> as a kit.</w:t>
      </w:r>
    </w:p>
    <w:p w14:paraId="609BC4A3" w14:textId="41F44539" w:rsidR="000E31A9" w:rsidRPr="00C80E1E" w:rsidRDefault="006B339E" w:rsidP="000E31A9">
      <w:pPr>
        <w:pStyle w:val="Listenabsatz"/>
        <w:numPr>
          <w:ilvl w:val="0"/>
          <w:numId w:val="5"/>
        </w:numPr>
        <w:spacing w:line="276" w:lineRule="auto"/>
        <w:jc w:val="both"/>
        <w:rPr>
          <w:rFonts w:ascii="Segoe UI" w:hAnsi="Segoe UI" w:cs="Segoe UI"/>
          <w:sz w:val="22"/>
          <w:szCs w:val="22"/>
          <w:lang w:val="en-US"/>
        </w:rPr>
      </w:pPr>
      <w:r w:rsidRPr="006B339E">
        <w:rPr>
          <w:rFonts w:ascii="Segoe UI" w:hAnsi="Segoe UI" w:cs="Segoe UI"/>
          <w:b/>
          <w:bCs/>
          <w:sz w:val="22"/>
          <w:szCs w:val="22"/>
          <w:lang w:val="en-US"/>
        </w:rPr>
        <w:t xml:space="preserve">Patented </w:t>
      </w:r>
      <w:proofErr w:type="spellStart"/>
      <w:r w:rsidRPr="006B339E">
        <w:rPr>
          <w:rFonts w:ascii="Segoe UI" w:hAnsi="Segoe UI" w:cs="Segoe UI"/>
          <w:b/>
          <w:bCs/>
          <w:sz w:val="22"/>
          <w:szCs w:val="22"/>
          <w:lang w:val="en-US"/>
        </w:rPr>
        <w:t>Mubea</w:t>
      </w:r>
      <w:proofErr w:type="spellEnd"/>
      <w:r w:rsidRPr="006B339E">
        <w:rPr>
          <w:rFonts w:ascii="Segoe UI" w:hAnsi="Segoe UI" w:cs="Segoe UI"/>
          <w:b/>
          <w:bCs/>
          <w:sz w:val="22"/>
          <w:szCs w:val="22"/>
          <w:lang w:val="en-US"/>
        </w:rPr>
        <w:t xml:space="preserve"> Dura-Connect technology in the MEYLE VW control arm kit: </w:t>
      </w:r>
      <w:r w:rsidRPr="006B339E">
        <w:rPr>
          <w:rFonts w:ascii="Segoe UI" w:hAnsi="Segoe UI" w:cs="Segoe UI"/>
          <w:sz w:val="22"/>
          <w:szCs w:val="22"/>
          <w:lang w:val="en-US"/>
        </w:rPr>
        <w:t xml:space="preserve">New to the MEYLE range is the spring featuring patented </w:t>
      </w:r>
      <w:proofErr w:type="spellStart"/>
      <w:r w:rsidRPr="006B339E">
        <w:rPr>
          <w:rFonts w:ascii="Segoe UI" w:hAnsi="Segoe UI" w:cs="Segoe UI"/>
          <w:sz w:val="22"/>
          <w:szCs w:val="22"/>
          <w:lang w:val="en-US"/>
        </w:rPr>
        <w:t>Mubea</w:t>
      </w:r>
      <w:proofErr w:type="spellEnd"/>
      <w:r w:rsidRPr="006B339E">
        <w:rPr>
          <w:rFonts w:ascii="Segoe UI" w:hAnsi="Segoe UI" w:cs="Segoe UI"/>
          <w:sz w:val="22"/>
          <w:szCs w:val="22"/>
          <w:lang w:val="en-US"/>
        </w:rPr>
        <w:t xml:space="preserve"> Dura-Connect technology.</w:t>
      </w:r>
      <w:r>
        <w:rPr>
          <w:rFonts w:ascii="Segoe UI" w:hAnsi="Segoe UI" w:cs="Segoe UI"/>
          <w:b/>
          <w:bCs/>
          <w:sz w:val="22"/>
          <w:szCs w:val="22"/>
          <w:lang w:val="en-US"/>
        </w:rPr>
        <w:t xml:space="preserve"> </w:t>
      </w:r>
      <w:r w:rsidR="000E31A9" w:rsidRPr="00C80E1E">
        <w:rPr>
          <w:rFonts w:ascii="Segoe UI" w:hAnsi="Segoe UI" w:cs="Segoe UI"/>
          <w:sz w:val="22"/>
          <w:szCs w:val="22"/>
          <w:lang w:val="en-US"/>
        </w:rPr>
        <w:t xml:space="preserve">It permanently connects the spring and spring </w:t>
      </w:r>
      <w:proofErr w:type="gramStart"/>
      <w:r w:rsidR="000E31A9" w:rsidRPr="00C80E1E">
        <w:rPr>
          <w:rFonts w:ascii="Segoe UI" w:hAnsi="Segoe UI" w:cs="Segoe UI"/>
          <w:sz w:val="22"/>
          <w:szCs w:val="22"/>
          <w:lang w:val="en-US"/>
        </w:rPr>
        <w:t>seat</w:t>
      </w:r>
      <w:proofErr w:type="gramEnd"/>
      <w:r w:rsidR="000E31A9" w:rsidRPr="00C80E1E">
        <w:rPr>
          <w:rFonts w:ascii="Segoe UI" w:hAnsi="Segoe UI" w:cs="Segoe UI"/>
          <w:sz w:val="22"/>
          <w:szCs w:val="22"/>
          <w:lang w:val="en-US"/>
        </w:rPr>
        <w:t xml:space="preserve">, protecting critical areas from abrasion and corrosion. Combined with the proven MEYLE HD control arm, it is now available as a matched complete kit. A durable zinc flake coating rounds off the sustainable concept. </w:t>
      </w:r>
    </w:p>
    <w:p w14:paraId="52D3979A" w14:textId="1EA10C6A" w:rsidR="000E31A9" w:rsidRPr="00C80E1E" w:rsidRDefault="000E31A9" w:rsidP="000E31A9">
      <w:pPr>
        <w:pStyle w:val="Listenabsatz"/>
        <w:numPr>
          <w:ilvl w:val="0"/>
          <w:numId w:val="5"/>
        </w:numPr>
        <w:spacing w:line="276" w:lineRule="auto"/>
        <w:jc w:val="both"/>
        <w:rPr>
          <w:rFonts w:ascii="Segoe UI" w:hAnsi="Segoe UI" w:cs="Segoe UI"/>
          <w:sz w:val="22"/>
          <w:szCs w:val="22"/>
          <w:lang w:val="en-US"/>
        </w:rPr>
      </w:pPr>
      <w:r w:rsidRPr="00C80E1E">
        <w:rPr>
          <w:rFonts w:ascii="Segoe UI" w:hAnsi="Segoe UI" w:cs="Segoe UI"/>
          <w:b/>
          <w:bCs/>
          <w:sz w:val="22"/>
          <w:szCs w:val="22"/>
          <w:lang w:val="en-US"/>
        </w:rPr>
        <w:t>Tesla Model Y and 3:</w:t>
      </w:r>
      <w:r w:rsidRPr="00C80E1E">
        <w:rPr>
          <w:rFonts w:ascii="Segoe UI" w:hAnsi="Segoe UI" w:cs="Segoe UI"/>
          <w:sz w:val="22"/>
          <w:szCs w:val="22"/>
          <w:lang w:val="en-US"/>
        </w:rPr>
        <w:t xml:space="preserve"> Enhanced comfort thanks to optimized damping settings. The MEYLE shock absorbers for the Tesla Model Y and 3 are technically tailored to the specific requirements of these vehicles. An improved damping tune delivers greater comfort and stability, particularly at high speeds. </w:t>
      </w:r>
      <w:proofErr w:type="gramStart"/>
      <w:r w:rsidRPr="00C80E1E">
        <w:rPr>
          <w:rFonts w:ascii="Segoe UI" w:hAnsi="Segoe UI" w:cs="Segoe UI"/>
          <w:sz w:val="22"/>
          <w:szCs w:val="22"/>
          <w:lang w:val="en-US"/>
        </w:rPr>
        <w:t>The premium</w:t>
      </w:r>
      <w:proofErr w:type="gramEnd"/>
      <w:r w:rsidRPr="00C80E1E">
        <w:rPr>
          <w:rFonts w:ascii="Segoe UI" w:hAnsi="Segoe UI" w:cs="Segoe UI"/>
          <w:sz w:val="22"/>
          <w:szCs w:val="22"/>
          <w:lang w:val="en-US"/>
        </w:rPr>
        <w:t xml:space="preserve"> oil also enables reliable operation in cold climates. As an all-in-one solution including mounting hardware and KTL coating for enhanced corrosion protection, the kit supports efficient, workshop-friendly installation. Compatible with coil springs for </w:t>
      </w:r>
      <w:proofErr w:type="gramStart"/>
      <w:r w:rsidRPr="00C80E1E">
        <w:rPr>
          <w:rFonts w:ascii="Segoe UI" w:hAnsi="Segoe UI" w:cs="Segoe UI"/>
          <w:sz w:val="22"/>
          <w:szCs w:val="22"/>
          <w:lang w:val="en-US"/>
        </w:rPr>
        <w:t>lowering of</w:t>
      </w:r>
      <w:proofErr w:type="gramEnd"/>
      <w:r w:rsidRPr="00C80E1E">
        <w:rPr>
          <w:rFonts w:ascii="Segoe UI" w:hAnsi="Segoe UI" w:cs="Segoe UI"/>
          <w:sz w:val="22"/>
          <w:szCs w:val="22"/>
          <w:lang w:val="en-US"/>
        </w:rPr>
        <w:t xml:space="preserve"> up to 25 mm.</w:t>
      </w:r>
    </w:p>
    <w:p w14:paraId="1A6BC87D" w14:textId="77777777" w:rsidR="000E31A9" w:rsidRPr="00C80E1E" w:rsidRDefault="000E31A9" w:rsidP="000E31A9">
      <w:pPr>
        <w:spacing w:line="276" w:lineRule="auto"/>
        <w:jc w:val="both"/>
        <w:rPr>
          <w:rFonts w:ascii="Segoe UI" w:hAnsi="Segoe UI" w:cs="Segoe UI"/>
          <w:sz w:val="22"/>
          <w:szCs w:val="22"/>
        </w:rPr>
      </w:pPr>
    </w:p>
    <w:p w14:paraId="33F71936" w14:textId="3B3036DD" w:rsidR="000E31A9" w:rsidRPr="00C80E1E" w:rsidRDefault="000E31A9" w:rsidP="000E31A9">
      <w:pPr>
        <w:spacing w:line="276" w:lineRule="auto"/>
        <w:jc w:val="both"/>
        <w:rPr>
          <w:rFonts w:ascii="Segoe UI" w:hAnsi="Segoe UI" w:cs="Segoe UI"/>
          <w:b/>
          <w:bCs/>
          <w:sz w:val="22"/>
          <w:szCs w:val="22"/>
        </w:rPr>
      </w:pPr>
      <w:r w:rsidRPr="00C80E1E">
        <w:rPr>
          <w:rFonts w:ascii="Segoe UI" w:hAnsi="Segoe UI" w:cs="Segoe UI"/>
          <w:b/>
          <w:bCs/>
          <w:sz w:val="22"/>
          <w:szCs w:val="22"/>
        </w:rPr>
        <w:t>MEYLE manufacturer expertise: from HD development to Air Suspension, electronics and filters</w:t>
      </w:r>
      <w:r w:rsidR="000774D9" w:rsidRPr="00C80E1E">
        <w:rPr>
          <w:rFonts w:ascii="Segoe UI" w:hAnsi="Segoe UI" w:cs="Segoe UI"/>
          <w:b/>
          <w:bCs/>
          <w:sz w:val="22"/>
          <w:szCs w:val="22"/>
        </w:rPr>
        <w:t xml:space="preserve"> </w:t>
      </w:r>
    </w:p>
    <w:p w14:paraId="298EF021" w14:textId="77777777" w:rsidR="000E31A9" w:rsidRPr="00C80E1E" w:rsidRDefault="000E31A9" w:rsidP="000E31A9">
      <w:pPr>
        <w:spacing w:line="276" w:lineRule="auto"/>
        <w:jc w:val="both"/>
        <w:rPr>
          <w:rFonts w:ascii="Segoe UI" w:hAnsi="Segoe UI" w:cs="Segoe UI"/>
          <w:sz w:val="22"/>
          <w:szCs w:val="22"/>
        </w:rPr>
      </w:pPr>
      <w:r w:rsidRPr="00C80E1E">
        <w:rPr>
          <w:rFonts w:ascii="Segoe UI" w:hAnsi="Segoe UI" w:cs="Segoe UI"/>
          <w:sz w:val="22"/>
          <w:szCs w:val="22"/>
        </w:rPr>
        <w:lastRenderedPageBreak/>
        <w:t>MEYLE HD steps in where OE parts reach their limits in real-world use. MEYLE engineers analyse typical weak points, identify optimization potential and translate their findings into technically advanced components that deliver measurable added value for workshops and drivers alike. This manufacturer expertise is reflected across the entire trade show portfolio.</w:t>
      </w:r>
    </w:p>
    <w:p w14:paraId="6B9EEEB6" w14:textId="77777777" w:rsidR="000E31A9" w:rsidRPr="00C80E1E" w:rsidRDefault="000E31A9" w:rsidP="000E31A9">
      <w:pPr>
        <w:spacing w:line="276" w:lineRule="auto"/>
        <w:jc w:val="both"/>
        <w:rPr>
          <w:rFonts w:ascii="Segoe UI" w:hAnsi="Segoe UI" w:cs="Segoe UI"/>
          <w:sz w:val="22"/>
          <w:szCs w:val="22"/>
        </w:rPr>
      </w:pPr>
    </w:p>
    <w:p w14:paraId="4B38BC52" w14:textId="10607E3C" w:rsidR="000E31A9" w:rsidRPr="00C80E1E" w:rsidRDefault="000E31A9" w:rsidP="000E31A9">
      <w:pPr>
        <w:pStyle w:val="Listenabsatz"/>
        <w:numPr>
          <w:ilvl w:val="0"/>
          <w:numId w:val="5"/>
        </w:numPr>
        <w:spacing w:line="276" w:lineRule="auto"/>
        <w:jc w:val="both"/>
        <w:rPr>
          <w:rFonts w:ascii="Segoe UI" w:hAnsi="Segoe UI" w:cs="Segoe UI"/>
          <w:sz w:val="22"/>
          <w:szCs w:val="22"/>
          <w:lang w:val="en-US"/>
        </w:rPr>
      </w:pPr>
      <w:r w:rsidRPr="00C80E1E">
        <w:rPr>
          <w:rFonts w:ascii="Segoe UI" w:hAnsi="Segoe UI" w:cs="Segoe UI"/>
          <w:b/>
          <w:bCs/>
          <w:sz w:val="22"/>
          <w:szCs w:val="22"/>
          <w:lang w:val="en-US"/>
        </w:rPr>
        <w:t>Automatic transmission oil change kits:</w:t>
      </w:r>
      <w:r w:rsidRPr="00C80E1E">
        <w:rPr>
          <w:rFonts w:ascii="Segoe UI" w:hAnsi="Segoe UI" w:cs="Segoe UI"/>
          <w:sz w:val="22"/>
          <w:szCs w:val="22"/>
          <w:lang w:val="en-US"/>
        </w:rPr>
        <w:t xml:space="preserve"> A well-thought-out maintenance solution rather than a simple replacement part. With over 200 variants for different vehicle and transmission manufacturers, MEYLE offers a comprehensive program for professional oil changes for automatic transmissions. Filters, seals and the appropriate transmission oil are optimally combined in a single kit. At the booth, visitors can also experience the benefits first-hand through live demonstrations and get advice by speaking directly to MEYLE experts.</w:t>
      </w:r>
    </w:p>
    <w:p w14:paraId="5A9D6789" w14:textId="3F9CAE65" w:rsidR="000E31A9" w:rsidRPr="00C80E1E" w:rsidRDefault="000E31A9" w:rsidP="000E31A9">
      <w:pPr>
        <w:pStyle w:val="Listenabsatz"/>
        <w:numPr>
          <w:ilvl w:val="0"/>
          <w:numId w:val="5"/>
        </w:numPr>
        <w:spacing w:line="276" w:lineRule="auto"/>
        <w:jc w:val="both"/>
        <w:rPr>
          <w:rFonts w:ascii="Segoe UI" w:hAnsi="Segoe UI" w:cs="Segoe UI"/>
          <w:sz w:val="22"/>
          <w:szCs w:val="22"/>
          <w:lang w:val="en-US"/>
        </w:rPr>
      </w:pPr>
      <w:r w:rsidRPr="00C80E1E">
        <w:rPr>
          <w:rFonts w:ascii="Segoe UI" w:hAnsi="Segoe UI" w:cs="Segoe UI"/>
          <w:b/>
          <w:bCs/>
          <w:sz w:val="22"/>
          <w:szCs w:val="22"/>
          <w:lang w:val="en-US"/>
        </w:rPr>
        <w:t>Air Suspension:</w:t>
      </w:r>
      <w:r w:rsidRPr="00C80E1E">
        <w:rPr>
          <w:rFonts w:ascii="Segoe UI" w:hAnsi="Segoe UI" w:cs="Segoe UI"/>
          <w:sz w:val="22"/>
          <w:szCs w:val="22"/>
          <w:lang w:val="en-US"/>
        </w:rPr>
        <w:t xml:space="preserve"> Premium complete solution from a single source. With high-quality air struts, Air Springs, level control sensors and compressors, MEYLE offers a premium IAM complete solution. The precisely matched components meet all OE functional requirements and enable reliable restoration of the original condition for accurate ride height and dependable level control.</w:t>
      </w:r>
    </w:p>
    <w:p w14:paraId="6399D320" w14:textId="68225A2C" w:rsidR="000E31A9" w:rsidRPr="00C80E1E" w:rsidRDefault="000E31A9" w:rsidP="000E31A9">
      <w:pPr>
        <w:pStyle w:val="Listenabsatz"/>
        <w:numPr>
          <w:ilvl w:val="0"/>
          <w:numId w:val="5"/>
        </w:numPr>
        <w:spacing w:line="276" w:lineRule="auto"/>
        <w:jc w:val="both"/>
        <w:rPr>
          <w:rFonts w:ascii="Segoe UI" w:hAnsi="Segoe UI" w:cs="Segoe UI"/>
          <w:sz w:val="22"/>
          <w:szCs w:val="22"/>
          <w:lang w:val="en-US"/>
        </w:rPr>
      </w:pPr>
      <w:r w:rsidRPr="00C80E1E">
        <w:rPr>
          <w:rFonts w:ascii="Segoe UI" w:hAnsi="Segoe UI" w:cs="Segoe UI"/>
          <w:b/>
          <w:bCs/>
          <w:sz w:val="22"/>
          <w:szCs w:val="22"/>
          <w:lang w:val="en-US"/>
        </w:rPr>
        <w:t>Electronics and filters:</w:t>
      </w:r>
      <w:r w:rsidRPr="00C80E1E">
        <w:rPr>
          <w:rFonts w:ascii="Segoe UI" w:hAnsi="Segoe UI" w:cs="Segoe UI"/>
          <w:sz w:val="22"/>
          <w:szCs w:val="22"/>
          <w:lang w:val="en-US"/>
        </w:rPr>
        <w:t xml:space="preserve"> Precise sensor technology and cleaner air for modern vehicle systems. The MEYLE PD cabin air filter offers high particulate matter separation efficiency, and its antibacterial coating inhibits the growth of mold and fungi on the filter surface. The low pressure drop also ensures an improved airflow. In the electronics segment, MEYLE offers NOx sensors as well as exhaust gas pressure and exhaust gas temperature sensors as precision-fit IAM solutions. Consolidating multiple OE references into a single MEYLE reference reduces stock levels and simplifies parts identification. The NOx sensors are 100% tested and calibrated to OEM standards.</w:t>
      </w:r>
    </w:p>
    <w:p w14:paraId="1F456318" w14:textId="77777777" w:rsidR="000E31A9" w:rsidRPr="00C80E1E" w:rsidRDefault="000E31A9" w:rsidP="000E31A9">
      <w:pPr>
        <w:spacing w:line="276" w:lineRule="auto"/>
        <w:jc w:val="both"/>
        <w:rPr>
          <w:rFonts w:ascii="Segoe UI" w:hAnsi="Segoe UI" w:cs="Segoe UI"/>
          <w:sz w:val="22"/>
          <w:szCs w:val="22"/>
        </w:rPr>
      </w:pPr>
    </w:p>
    <w:p w14:paraId="5AB85B9F" w14:textId="3CB3076A" w:rsidR="002F7FF5" w:rsidRPr="00C80E1E" w:rsidRDefault="000E31A9" w:rsidP="000E31A9">
      <w:pPr>
        <w:spacing w:line="276" w:lineRule="auto"/>
        <w:jc w:val="both"/>
        <w:rPr>
          <w:rFonts w:ascii="Arial" w:hAnsi="Arial" w:cs="Arial"/>
          <w:b/>
          <w:sz w:val="16"/>
          <w:szCs w:val="16"/>
        </w:rPr>
      </w:pPr>
      <w:r w:rsidRPr="00C80E1E">
        <w:rPr>
          <w:rFonts w:ascii="Segoe UI" w:hAnsi="Segoe UI" w:cs="Segoe UI"/>
          <w:sz w:val="22"/>
          <w:szCs w:val="22"/>
        </w:rPr>
        <w:t xml:space="preserve">For more information about MEYLE's Automechanika trade show appearance, where all featured product highlights will be unveiled for the first time, can be found here: </w:t>
      </w:r>
      <w:hyperlink r:id="rId11" w:history="1">
        <w:r w:rsidRPr="00C80E1E">
          <w:rPr>
            <w:rStyle w:val="Hyperlink"/>
            <w:rFonts w:ascii="Segoe UI" w:hAnsi="Segoe UI" w:cs="Segoe UI"/>
            <w:sz w:val="22"/>
            <w:szCs w:val="22"/>
          </w:rPr>
          <w:t>Automechanika 2026: Experience MEYLE live</w:t>
        </w:r>
      </w:hyperlink>
    </w:p>
    <w:p w14:paraId="126962F1" w14:textId="75D3AB72" w:rsidR="002F7FF5" w:rsidRDefault="002F7FF5">
      <w:pPr>
        <w:rPr>
          <w:rFonts w:ascii="Arial" w:hAnsi="Arial" w:cs="Arial"/>
          <w:b/>
          <w:sz w:val="18"/>
          <w:szCs w:val="18"/>
        </w:rPr>
      </w:pPr>
    </w:p>
    <w:p w14:paraId="14B167F8" w14:textId="793C33B5" w:rsidR="00795C95" w:rsidRDefault="00795C95">
      <w:pPr>
        <w:rPr>
          <w:rFonts w:ascii="Segoe UI" w:hAnsi="Segoe UI" w:cs="Segoe UI"/>
          <w:b/>
          <w:sz w:val="20"/>
          <w:szCs w:val="20"/>
        </w:rPr>
      </w:pPr>
    </w:p>
    <w:p w14:paraId="111DBF00" w14:textId="524DFB60" w:rsidR="00DB5815" w:rsidRPr="005941EB" w:rsidRDefault="00DB5815" w:rsidP="00DB5815">
      <w:pPr>
        <w:spacing w:line="276" w:lineRule="auto"/>
        <w:jc w:val="both"/>
        <w:rPr>
          <w:rFonts w:ascii="Segoe UI" w:hAnsi="Segoe UI" w:cs="Segoe UI"/>
          <w:b/>
          <w:sz w:val="20"/>
          <w:szCs w:val="20"/>
        </w:rPr>
      </w:pPr>
      <w:r w:rsidRPr="005941EB">
        <w:rPr>
          <w:rFonts w:ascii="Segoe UI" w:hAnsi="Segoe UI" w:cs="Segoe UI"/>
          <w:b/>
          <w:sz w:val="20"/>
          <w:szCs w:val="20"/>
        </w:rPr>
        <w:t>Contact:</w:t>
      </w:r>
    </w:p>
    <w:p w14:paraId="3D3512BB" w14:textId="6CD6A0D3" w:rsidR="00DB5815" w:rsidRPr="005703D5" w:rsidRDefault="00DB5815" w:rsidP="00795C95">
      <w:pPr>
        <w:pStyle w:val="Listenabsatz"/>
        <w:numPr>
          <w:ilvl w:val="0"/>
          <w:numId w:val="2"/>
        </w:numPr>
        <w:spacing w:line="276" w:lineRule="auto"/>
        <w:jc w:val="both"/>
        <w:rPr>
          <w:rFonts w:ascii="Segoe UI" w:hAnsi="Segoe UI" w:cs="Segoe UI"/>
          <w:sz w:val="20"/>
          <w:szCs w:val="20"/>
          <w:lang w:val="en-US"/>
        </w:rPr>
      </w:pPr>
      <w:r w:rsidRPr="005703D5">
        <w:rPr>
          <w:rFonts w:ascii="Segoe UI" w:hAnsi="Segoe UI" w:cs="Segoe UI"/>
          <w:sz w:val="20"/>
          <w:szCs w:val="20"/>
          <w:lang w:val="en-US"/>
        </w:rPr>
        <w:t xml:space="preserve">MEYLE AG, </w:t>
      </w:r>
      <w:r w:rsidR="00276300" w:rsidRPr="00276300">
        <w:rPr>
          <w:rFonts w:ascii="Segoe UI" w:hAnsi="Segoe UI" w:cs="Segoe UI"/>
          <w:sz w:val="20"/>
          <w:szCs w:val="20"/>
          <w:lang w:val="it-IT"/>
        </w:rPr>
        <w:t>Benita Duncan-Williams</w:t>
      </w:r>
      <w:r w:rsidRPr="005703D5">
        <w:rPr>
          <w:rFonts w:ascii="Segoe UI" w:hAnsi="Segoe UI" w:cs="Segoe UI"/>
          <w:sz w:val="20"/>
          <w:szCs w:val="20"/>
          <w:lang w:val="en-US"/>
        </w:rPr>
        <w:t xml:space="preserve">, tel.: +49 40 67506 7234, email: </w:t>
      </w:r>
      <w:hyperlink r:id="rId12" w:history="1">
        <w:r w:rsidRPr="005703D5">
          <w:rPr>
            <w:rStyle w:val="Hyperlink"/>
            <w:rFonts w:ascii="Segoe UI" w:hAnsi="Segoe UI" w:cs="Segoe UI"/>
            <w:sz w:val="20"/>
            <w:szCs w:val="20"/>
            <w:lang w:val="en-US"/>
          </w:rPr>
          <w:t>press@meyle.com</w:t>
        </w:r>
      </w:hyperlink>
    </w:p>
    <w:p w14:paraId="381C5E76" w14:textId="77777777" w:rsidR="00DB5815" w:rsidRPr="005941EB" w:rsidRDefault="00DB5815" w:rsidP="00795C95">
      <w:pPr>
        <w:numPr>
          <w:ilvl w:val="0"/>
          <w:numId w:val="2"/>
        </w:numPr>
        <w:spacing w:line="276" w:lineRule="auto"/>
        <w:jc w:val="both"/>
        <w:rPr>
          <w:rFonts w:ascii="Segoe UI" w:hAnsi="Segoe UI" w:cs="Segoe UI"/>
          <w:sz w:val="20"/>
          <w:szCs w:val="20"/>
        </w:rPr>
      </w:pPr>
      <w:r w:rsidRPr="005941EB">
        <w:rPr>
          <w:rFonts w:ascii="Segoe UI" w:hAnsi="Segoe UI" w:cs="Segoe UI"/>
          <w:sz w:val="20"/>
          <w:szCs w:val="20"/>
        </w:rPr>
        <w:t xml:space="preserve">MEYLE AG, Anna-Maria Granegger, tel.: +49 40 67506 569, email: </w:t>
      </w:r>
      <w:hyperlink r:id="rId13" w:history="1">
        <w:r w:rsidRPr="005941EB">
          <w:rPr>
            <w:rStyle w:val="Hyperlink"/>
            <w:rFonts w:ascii="Segoe UI" w:hAnsi="Segoe UI" w:cs="Segoe UI"/>
            <w:sz w:val="20"/>
            <w:szCs w:val="20"/>
            <w:lang w:val="en-US"/>
          </w:rPr>
          <w:t>press@meyle.com</w:t>
        </w:r>
      </w:hyperlink>
    </w:p>
    <w:p w14:paraId="33609621" w14:textId="77777777" w:rsidR="00DB5815" w:rsidRPr="005941EB" w:rsidRDefault="00DB5815" w:rsidP="00DB5815">
      <w:pPr>
        <w:spacing w:line="276" w:lineRule="auto"/>
        <w:jc w:val="both"/>
        <w:rPr>
          <w:rFonts w:ascii="Segoe UI" w:hAnsi="Segoe UI" w:cs="Segoe UI"/>
          <w:b/>
          <w:sz w:val="18"/>
          <w:szCs w:val="18"/>
        </w:rPr>
      </w:pPr>
    </w:p>
    <w:p w14:paraId="1B6C51D9" w14:textId="77777777" w:rsidR="00DB5815" w:rsidRPr="005941EB" w:rsidRDefault="00DB5815" w:rsidP="00DB5815">
      <w:pPr>
        <w:spacing w:line="276" w:lineRule="auto"/>
        <w:jc w:val="both"/>
        <w:rPr>
          <w:rFonts w:ascii="Segoe UI" w:hAnsi="Segoe UI" w:cs="Segoe UI"/>
          <w:b/>
          <w:bCs/>
          <w:sz w:val="20"/>
          <w:szCs w:val="20"/>
        </w:rPr>
      </w:pPr>
      <w:r w:rsidRPr="005941EB">
        <w:rPr>
          <w:rFonts w:ascii="Segoe UI" w:hAnsi="Segoe UI" w:cs="Segoe UI"/>
          <w:b/>
          <w:bCs/>
          <w:sz w:val="20"/>
          <w:szCs w:val="20"/>
        </w:rPr>
        <w:t>About the company</w:t>
      </w:r>
    </w:p>
    <w:p w14:paraId="258CADDA" w14:textId="77777777" w:rsidR="00DB5815" w:rsidRDefault="00DB5815" w:rsidP="00DB5815">
      <w:pPr>
        <w:spacing w:line="276" w:lineRule="auto"/>
        <w:jc w:val="both"/>
        <w:rPr>
          <w:rFonts w:ascii="Segoe UI" w:hAnsi="Segoe UI" w:cs="Segoe UI"/>
          <w:sz w:val="20"/>
          <w:szCs w:val="20"/>
        </w:rPr>
      </w:pPr>
      <w:r w:rsidRPr="005941EB">
        <w:rPr>
          <w:rFonts w:ascii="Segoe UI" w:hAnsi="Segoe UI" w:cs="Segoe UI"/>
          <w:sz w:val="20"/>
          <w:szCs w:val="20"/>
        </w:rPr>
        <w:t xml:space="preserve">MEYLE AG is a company of Wulf Gaertner </w:t>
      </w:r>
      <w:proofErr w:type="spellStart"/>
      <w:r w:rsidRPr="005941EB">
        <w:rPr>
          <w:rFonts w:ascii="Segoe UI" w:hAnsi="Segoe UI" w:cs="Segoe UI"/>
          <w:sz w:val="20"/>
          <w:szCs w:val="20"/>
        </w:rPr>
        <w:t>Autoparts</w:t>
      </w:r>
      <w:proofErr w:type="spellEnd"/>
      <w:r w:rsidRPr="005941EB">
        <w:rPr>
          <w:rFonts w:ascii="Segoe UI" w:hAnsi="Segoe UI" w:cs="Segoe UI"/>
          <w:sz w:val="20"/>
          <w:szCs w:val="20"/>
        </w:rPr>
        <w:t xml:space="preserve"> AG. </w:t>
      </w:r>
    </w:p>
    <w:p w14:paraId="20F64AA1" w14:textId="77777777" w:rsidR="00DB5815" w:rsidRPr="005941EB" w:rsidRDefault="00DB5815" w:rsidP="00DB5815">
      <w:pPr>
        <w:spacing w:line="276" w:lineRule="auto"/>
        <w:jc w:val="both"/>
        <w:rPr>
          <w:rFonts w:ascii="Segoe UI" w:hAnsi="Segoe UI" w:cs="Segoe UI"/>
          <w:sz w:val="20"/>
          <w:szCs w:val="20"/>
        </w:rPr>
      </w:pPr>
    </w:p>
    <w:p w14:paraId="4D21F9EF" w14:textId="77777777" w:rsidR="005703D5" w:rsidRPr="00D83AF3" w:rsidRDefault="005703D5" w:rsidP="005703D5">
      <w:pPr>
        <w:spacing w:line="276" w:lineRule="auto"/>
        <w:jc w:val="both"/>
        <w:rPr>
          <w:rFonts w:ascii="Segoe UI" w:hAnsi="Segoe UI" w:cs="Segoe UI"/>
          <w:vanish/>
          <w:color w:val="000000"/>
          <w:sz w:val="20"/>
          <w:szCs w:val="20"/>
          <w:bdr w:val="none" w:sz="0" w:space="0" w:color="auto" w:frame="1"/>
          <w:lang w:val="en-US"/>
        </w:rPr>
      </w:pPr>
      <w:r>
        <w:rPr>
          <w:rFonts w:ascii="Segoe UI" w:eastAsia="Segoe UI" w:hAnsi="Segoe UI" w:cs="Segoe UI"/>
          <w:color w:val="000000"/>
          <w:sz w:val="20"/>
          <w:szCs w:val="20"/>
        </w:rPr>
        <w:lastRenderedPageBreak/>
        <w:t>Under the MEYLE brand, MEYLE AG develops, produces and markets over 24,000 high-quality spare parts for passenger cars and light commercial vehicles in around 120 countries.</w:t>
      </w:r>
    </w:p>
    <w:p w14:paraId="2399D270" w14:textId="2A6796FC" w:rsidR="00DB5815" w:rsidRPr="005941EB" w:rsidRDefault="005703D5" w:rsidP="00DB5815">
      <w:pPr>
        <w:spacing w:line="276" w:lineRule="auto"/>
        <w:jc w:val="both"/>
        <w:rPr>
          <w:rFonts w:ascii="Segoe UI" w:hAnsi="Segoe UI" w:cs="Segoe UI"/>
          <w:sz w:val="20"/>
          <w:szCs w:val="20"/>
        </w:rPr>
      </w:pPr>
      <w:r>
        <w:rPr>
          <w:rFonts w:ascii="Segoe UI" w:hAnsi="Segoe UI" w:cs="Segoe UI"/>
          <w:sz w:val="20"/>
          <w:szCs w:val="20"/>
          <w:lang w:val="en-US"/>
        </w:rPr>
        <w:t xml:space="preserve"> </w:t>
      </w:r>
      <w:r w:rsidR="00DB5815" w:rsidRPr="005941EB">
        <w:rPr>
          <w:rFonts w:ascii="Segoe UI" w:hAnsi="Segoe UI" w:cs="Segoe UI"/>
          <w:sz w:val="20"/>
          <w:szCs w:val="20"/>
        </w:rPr>
        <w:t xml:space="preserve">With the three product lines MEYLE ORIGINAL, MEYLE PD and MEYLE HD, MEYLE offers the independent aftermarket precise parts and solutions for combustion engines as well as hybrid and electric cars. Therefore, the company works with a strong network of its own production plants and selected partners. </w:t>
      </w:r>
    </w:p>
    <w:p w14:paraId="5F2AE542" w14:textId="77777777" w:rsidR="00DB5815" w:rsidRPr="005941EB" w:rsidRDefault="00DB5815" w:rsidP="00DB5815">
      <w:pPr>
        <w:spacing w:line="276" w:lineRule="auto"/>
        <w:jc w:val="both"/>
        <w:rPr>
          <w:rFonts w:ascii="Segoe UI" w:hAnsi="Segoe UI" w:cs="Segoe UI"/>
          <w:sz w:val="20"/>
          <w:szCs w:val="20"/>
        </w:rPr>
      </w:pPr>
    </w:p>
    <w:p w14:paraId="1232CE7B" w14:textId="0A1ECBD0" w:rsidR="00DB5815" w:rsidRDefault="007018FF" w:rsidP="00DB5815">
      <w:pPr>
        <w:spacing w:line="276" w:lineRule="auto"/>
        <w:jc w:val="both"/>
        <w:rPr>
          <w:rFonts w:ascii="Segoe UI" w:hAnsi="Segoe UI" w:cs="Segoe UI"/>
          <w:sz w:val="20"/>
          <w:szCs w:val="20"/>
        </w:rPr>
      </w:pPr>
      <w:r w:rsidRPr="007018FF">
        <w:rPr>
          <w:rFonts w:ascii="Segoe UI" w:hAnsi="Segoe UI" w:cs="Segoe UI"/>
          <w:sz w:val="20"/>
          <w:szCs w:val="20"/>
        </w:rPr>
        <w:t xml:space="preserve">Today, the Wulf Gaertner </w:t>
      </w:r>
      <w:proofErr w:type="spellStart"/>
      <w:r w:rsidRPr="007018FF">
        <w:rPr>
          <w:rFonts w:ascii="Segoe UI" w:hAnsi="Segoe UI" w:cs="Segoe UI"/>
          <w:sz w:val="20"/>
          <w:szCs w:val="20"/>
        </w:rPr>
        <w:t>Autoparts</w:t>
      </w:r>
      <w:proofErr w:type="spellEnd"/>
      <w:r w:rsidRPr="007018FF">
        <w:rPr>
          <w:rFonts w:ascii="Segoe UI" w:hAnsi="Segoe UI" w:cs="Segoe UI"/>
          <w:sz w:val="20"/>
          <w:szCs w:val="20"/>
        </w:rPr>
        <w:t xml:space="preserve"> AG Group employs around 1,000 people worldwide. 500 employees work at the headquarters and logistics centre of MEYLE AG in Hamburg.</w:t>
      </w:r>
    </w:p>
    <w:p w14:paraId="1ED18691" w14:textId="77777777" w:rsidR="007018FF" w:rsidRPr="005941EB" w:rsidRDefault="007018FF" w:rsidP="00DB5815">
      <w:pPr>
        <w:spacing w:line="276" w:lineRule="auto"/>
        <w:jc w:val="both"/>
        <w:rPr>
          <w:rFonts w:ascii="Segoe UI" w:hAnsi="Segoe UI" w:cs="Segoe UI"/>
          <w:sz w:val="20"/>
          <w:szCs w:val="20"/>
        </w:rPr>
      </w:pPr>
    </w:p>
    <w:p w14:paraId="4227EE92" w14:textId="77777777" w:rsidR="00DB5815" w:rsidRPr="005941EB" w:rsidRDefault="00DB5815" w:rsidP="00DB5815">
      <w:pPr>
        <w:spacing w:line="276" w:lineRule="auto"/>
        <w:jc w:val="both"/>
        <w:rPr>
          <w:rFonts w:ascii="Segoe UI" w:hAnsi="Segoe UI" w:cs="Segoe UI"/>
          <w:b/>
          <w:sz w:val="20"/>
          <w:szCs w:val="20"/>
        </w:rPr>
      </w:pPr>
      <w:r w:rsidRPr="005941EB">
        <w:rPr>
          <w:rFonts w:ascii="Segoe UI" w:hAnsi="Segoe UI" w:cs="Segoe UI"/>
          <w:b/>
          <w:sz w:val="20"/>
          <w:szCs w:val="20"/>
        </w:rPr>
        <w:t xml:space="preserve">Follow us on our social media channels: </w:t>
      </w:r>
      <w:hyperlink r:id="rId14" w:history="1">
        <w:r w:rsidRPr="005941EB">
          <w:rPr>
            <w:rStyle w:val="Hyperlink"/>
            <w:rFonts w:ascii="Segoe UI" w:hAnsi="Segoe UI" w:cs="Segoe UI"/>
            <w:b/>
            <w:sz w:val="20"/>
            <w:szCs w:val="20"/>
          </w:rPr>
          <w:t>Instagram</w:t>
        </w:r>
      </w:hyperlink>
      <w:r w:rsidRPr="005941EB">
        <w:rPr>
          <w:rFonts w:ascii="Segoe UI" w:hAnsi="Segoe UI" w:cs="Segoe UI"/>
          <w:b/>
          <w:sz w:val="20"/>
          <w:szCs w:val="20"/>
        </w:rPr>
        <w:t xml:space="preserve">, </w:t>
      </w:r>
      <w:hyperlink r:id="rId15" w:history="1">
        <w:r w:rsidRPr="005941EB">
          <w:rPr>
            <w:rStyle w:val="Hyperlink"/>
            <w:rFonts w:ascii="Segoe UI" w:hAnsi="Segoe UI" w:cs="Segoe UI"/>
            <w:b/>
            <w:sz w:val="20"/>
            <w:szCs w:val="20"/>
          </w:rPr>
          <w:t>Facebook</w:t>
        </w:r>
      </w:hyperlink>
      <w:r w:rsidRPr="005941EB">
        <w:rPr>
          <w:rFonts w:ascii="Segoe UI" w:hAnsi="Segoe UI" w:cs="Segoe UI"/>
          <w:sz w:val="20"/>
          <w:szCs w:val="20"/>
        </w:rPr>
        <w:t xml:space="preserve">, </w:t>
      </w:r>
      <w:hyperlink r:id="rId16" w:history="1">
        <w:r w:rsidRPr="005941EB">
          <w:rPr>
            <w:rStyle w:val="Hyperlink"/>
            <w:rFonts w:ascii="Segoe UI" w:hAnsi="Segoe UI" w:cs="Segoe UI"/>
            <w:b/>
            <w:sz w:val="20"/>
            <w:szCs w:val="20"/>
          </w:rPr>
          <w:t>LinkedIn</w:t>
        </w:r>
      </w:hyperlink>
      <w:r w:rsidRPr="005941EB">
        <w:rPr>
          <w:rFonts w:ascii="Segoe UI" w:hAnsi="Segoe UI" w:cs="Segoe UI"/>
          <w:b/>
          <w:sz w:val="20"/>
          <w:szCs w:val="20"/>
        </w:rPr>
        <w:t xml:space="preserve"> and </w:t>
      </w:r>
      <w:hyperlink r:id="rId17" w:history="1">
        <w:r w:rsidRPr="005941EB">
          <w:rPr>
            <w:rStyle w:val="Hyperlink"/>
            <w:rFonts w:ascii="Segoe UI" w:hAnsi="Segoe UI" w:cs="Segoe UI"/>
            <w:b/>
            <w:sz w:val="20"/>
            <w:szCs w:val="20"/>
          </w:rPr>
          <w:t>YouTube</w:t>
        </w:r>
      </w:hyperlink>
      <w:r w:rsidRPr="005941EB">
        <w:rPr>
          <w:rFonts w:ascii="Segoe UI" w:hAnsi="Segoe UI" w:cs="Segoe UI"/>
          <w:b/>
          <w:sz w:val="20"/>
          <w:szCs w:val="20"/>
        </w:rPr>
        <w:t>.</w:t>
      </w:r>
    </w:p>
    <w:p w14:paraId="51EF5067" w14:textId="77777777" w:rsidR="00E374BE" w:rsidRPr="00DB5815" w:rsidRDefault="00E374BE" w:rsidP="00FA6964">
      <w:pPr>
        <w:pStyle w:val="StandardWeb"/>
        <w:shd w:val="clear" w:color="auto" w:fill="FFFFFF"/>
        <w:spacing w:before="0" w:beforeAutospacing="0" w:after="0" w:afterAutospacing="0" w:line="276" w:lineRule="auto"/>
        <w:rPr>
          <w:rFonts w:ascii="Segoe UI" w:hAnsi="Segoe UI" w:cs="Segoe UI"/>
          <w:color w:val="000000"/>
          <w:sz w:val="23"/>
          <w:szCs w:val="23"/>
          <w:lang w:val="en-US"/>
        </w:rPr>
      </w:pPr>
      <w:r w:rsidRPr="00DB5815">
        <w:rPr>
          <w:rFonts w:ascii="Arial" w:hAnsi="Arial" w:cs="Arial"/>
          <w:color w:val="000000"/>
          <w:sz w:val="20"/>
          <w:szCs w:val="20"/>
          <w:bdr w:val="none" w:sz="0" w:space="0" w:color="auto" w:frame="1"/>
          <w:lang w:val="en-US"/>
        </w:rPr>
        <w:t> </w:t>
      </w:r>
    </w:p>
    <w:p w14:paraId="46B89571" w14:textId="63DE6C0D" w:rsidR="00057AE2" w:rsidRPr="00DB5815" w:rsidRDefault="00057AE2" w:rsidP="00C14940">
      <w:pPr>
        <w:spacing w:line="276" w:lineRule="auto"/>
        <w:jc w:val="both"/>
        <w:rPr>
          <w:rFonts w:ascii="Arial" w:hAnsi="Arial" w:cs="Arial"/>
          <w:sz w:val="20"/>
          <w:szCs w:val="20"/>
          <w:lang w:val="en-US"/>
        </w:rPr>
      </w:pPr>
    </w:p>
    <w:sectPr w:rsidR="00057AE2" w:rsidRPr="00DB5815" w:rsidSect="00225D06">
      <w:headerReference w:type="default" r:id="rId18"/>
      <w:footerReference w:type="default" r:id="rId19"/>
      <w:pgSz w:w="11906" w:h="16838" w:code="9"/>
      <w:pgMar w:top="2552" w:right="1287" w:bottom="1979" w:left="1418"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B0BF" w14:textId="77777777" w:rsidR="001F5A47" w:rsidRDefault="001F5A47">
      <w:r>
        <w:separator/>
      </w:r>
    </w:p>
  </w:endnote>
  <w:endnote w:type="continuationSeparator" w:id="0">
    <w:p w14:paraId="487D9E51" w14:textId="77777777" w:rsidR="001F5A47" w:rsidRDefault="001F5A47">
      <w:r>
        <w:continuationSeparator/>
      </w:r>
    </w:p>
  </w:endnote>
  <w:endnote w:type="continuationNotice" w:id="1">
    <w:p w14:paraId="34D7642B" w14:textId="77777777" w:rsidR="001F5A47" w:rsidRDefault="001F5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heSans-Plain">
    <w:altName w:val="Arial"/>
    <w:panose1 w:val="00000000000000000000"/>
    <w:charset w:val="00"/>
    <w:family w:val="swiss"/>
    <w:notTrueType/>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624A3" w14:textId="77777777" w:rsidR="00805FFB" w:rsidRDefault="00805FFB" w:rsidP="00207514">
    <w:pPr>
      <w:pStyle w:val="Fuzeile"/>
      <w:ind w:firstLine="6372"/>
      <w:rPr>
        <w:rFonts w:ascii="TheSans-Plain" w:hAnsi="TheSans-Plain"/>
        <w:color w:val="AAAAAA"/>
        <w:sz w:val="15"/>
        <w:szCs w:val="15"/>
      </w:rPr>
    </w:pPr>
    <w:r>
      <w:rPr>
        <w:rFonts w:ascii="TheSans-Plain" w:hAnsi="TheSans-Plain"/>
        <w:color w:val="AAAAAA"/>
        <w:sz w:val="15"/>
      </w:rPr>
      <w:t xml:space="preserve"> </w:t>
    </w:r>
    <w:r w:rsidR="007F72CA">
      <w:rPr>
        <w:rFonts w:ascii="TheSans-Plain" w:hAnsi="TheSans-Plain"/>
        <w:noProof/>
        <w:color w:val="AAAAAA"/>
        <w:sz w:val="15"/>
        <w:lang w:val="de-DE" w:eastAsia="de-DE"/>
      </w:rPr>
      <w:drawing>
        <wp:inline distT="0" distB="0" distL="0" distR="0" wp14:anchorId="4BA38EB5" wp14:editId="25A3A72D">
          <wp:extent cx="5842635" cy="391918"/>
          <wp:effectExtent l="0" t="0" r="5715" b="825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5842635" cy="391918"/>
                  </a:xfrm>
                  <a:prstGeom prst="rect">
                    <a:avLst/>
                  </a:prstGeom>
                </pic:spPr>
              </pic:pic>
            </a:graphicData>
          </a:graphic>
        </wp:inline>
      </w:drawing>
    </w:r>
    <w:r>
      <w:rPr>
        <w:rFonts w:ascii="TheSans-Plain" w:hAnsi="TheSans-Plain"/>
        <w:color w:val="AAAAAA"/>
        <w:sz w:val="15"/>
      </w:rPr>
      <w:t xml:space="preserve"> </w:t>
    </w:r>
  </w:p>
  <w:p w14:paraId="44D8506A" w14:textId="77777777" w:rsidR="00805FFB" w:rsidRDefault="00805FFB" w:rsidP="00207514">
    <w:pPr>
      <w:pStyle w:val="Fuzeile"/>
      <w:ind w:left="2364" w:firstLine="4008"/>
    </w:pPr>
    <w:r>
      <w:rPr>
        <w:rFonts w:ascii="TheSans-Plain" w:hAnsi="TheSans-Plain"/>
        <w:color w:val="AAAAAA"/>
        <w:sz w:val="15"/>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89A5F" w14:textId="77777777" w:rsidR="001F5A47" w:rsidRDefault="001F5A47">
      <w:r>
        <w:separator/>
      </w:r>
    </w:p>
  </w:footnote>
  <w:footnote w:type="continuationSeparator" w:id="0">
    <w:p w14:paraId="72A023AF" w14:textId="77777777" w:rsidR="001F5A47" w:rsidRDefault="001F5A47">
      <w:r>
        <w:continuationSeparator/>
      </w:r>
    </w:p>
  </w:footnote>
  <w:footnote w:type="continuationNotice" w:id="1">
    <w:p w14:paraId="21C070A0" w14:textId="77777777" w:rsidR="001F5A47" w:rsidRDefault="001F5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02898" w14:textId="3E62DE9A" w:rsidR="00805FFB" w:rsidRPr="0002423C" w:rsidRDefault="00A86148" w:rsidP="005931BB">
    <w:pPr>
      <w:pStyle w:val="Kopfzeile"/>
    </w:pPr>
    <w:r>
      <w:rPr>
        <w:noProof/>
      </w:rPr>
      <w:drawing>
        <wp:anchor distT="0" distB="0" distL="114300" distR="114300" simplePos="0" relativeHeight="251660288" behindDoc="0" locked="0" layoutInCell="1" allowOverlap="1" wp14:anchorId="1C00D871" wp14:editId="486FEB2A">
          <wp:simplePos x="0" y="0"/>
          <wp:positionH relativeFrom="column">
            <wp:posOffset>6350</wp:posOffset>
          </wp:positionH>
          <wp:positionV relativeFrom="paragraph">
            <wp:posOffset>645160</wp:posOffset>
          </wp:positionV>
          <wp:extent cx="1790470" cy="165100"/>
          <wp:effectExtent l="0" t="0" r="0" b="6350"/>
          <wp:wrapNone/>
          <wp:docPr id="30030678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306787" name="Grafik 1"/>
                  <pic:cNvPicPr>
                    <a:picLocks noChangeAspect="1" noChangeArrowheads="1"/>
                  </pic:cNvPicPr>
                </pic:nvPicPr>
                <pic:blipFill rotWithShape="1">
                  <a:blip r:embed="rId1">
                    <a:extLst>
                      <a:ext uri="{28A0092B-C50C-407E-A947-70E740481C1C}">
                        <a14:useLocalDpi xmlns:a14="http://schemas.microsoft.com/office/drawing/2010/main" val="0"/>
                      </a:ext>
                    </a:extLst>
                  </a:blip>
                  <a:srcRect l="8561" t="34270" b="24832"/>
                  <a:stretch/>
                </pic:blipFill>
                <pic:spPr bwMode="auto">
                  <a:xfrm>
                    <a:off x="0" y="0"/>
                    <a:ext cx="1790470" cy="1651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25D06">
      <w:rPr>
        <w:noProof/>
        <w:lang w:val="de-DE" w:eastAsia="de-DE"/>
      </w:rPr>
      <w:drawing>
        <wp:anchor distT="0" distB="0" distL="114300" distR="114300" simplePos="0" relativeHeight="251659264" behindDoc="0" locked="0" layoutInCell="1" allowOverlap="1" wp14:anchorId="1D4660F1" wp14:editId="70C6EADA">
          <wp:simplePos x="0" y="0"/>
          <wp:positionH relativeFrom="margin">
            <wp:align>right</wp:align>
          </wp:positionH>
          <wp:positionV relativeFrom="paragraph">
            <wp:posOffset>370840</wp:posOffset>
          </wp:positionV>
          <wp:extent cx="3558540" cy="618490"/>
          <wp:effectExtent l="0" t="0" r="381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562FC"/>
    <w:multiLevelType w:val="hybridMultilevel"/>
    <w:tmpl w:val="687600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77136DC"/>
    <w:multiLevelType w:val="hybridMultilevel"/>
    <w:tmpl w:val="2EAA8334"/>
    <w:lvl w:ilvl="0" w:tplc="0ACA49A2">
      <w:numFmt w:val="bullet"/>
      <w:lvlText w:val="•"/>
      <w:lvlJc w:val="left"/>
      <w:pPr>
        <w:ind w:left="710" w:hanging="710"/>
      </w:pPr>
      <w:rPr>
        <w:rFonts w:ascii="Segoe UI" w:eastAsia="Times New Roman" w:hAnsi="Segoe UI" w:cs="Segoe U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4AAF5FD2"/>
    <w:multiLevelType w:val="hybridMultilevel"/>
    <w:tmpl w:val="7E2E1532"/>
    <w:lvl w:ilvl="0" w:tplc="0ACA49A2">
      <w:numFmt w:val="bullet"/>
      <w:lvlText w:val="•"/>
      <w:lvlJc w:val="left"/>
      <w:pPr>
        <w:ind w:left="1070" w:hanging="710"/>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5E44DF6"/>
    <w:multiLevelType w:val="hybridMultilevel"/>
    <w:tmpl w:val="19F894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74422C7"/>
    <w:multiLevelType w:val="hybridMultilevel"/>
    <w:tmpl w:val="D4544A78"/>
    <w:lvl w:ilvl="0" w:tplc="94260316">
      <w:start w:val="1"/>
      <w:numFmt w:val="bullet"/>
      <w:pStyle w:val="FormatvorlageOfiiziellesDokument"/>
      <w:lvlText w:val=""/>
      <w:lvlJc w:val="left"/>
      <w:pPr>
        <w:tabs>
          <w:tab w:val="num" w:pos="360"/>
        </w:tabs>
        <w:ind w:left="360" w:hanging="360"/>
      </w:pPr>
      <w:rPr>
        <w:rFonts w:ascii="Symbol" w:hAnsi="Symbol" w:hint="default"/>
      </w:rPr>
    </w:lvl>
    <w:lvl w:ilvl="1" w:tplc="D6BC9AB6" w:tentative="1">
      <w:start w:val="1"/>
      <w:numFmt w:val="bullet"/>
      <w:lvlText w:val="o"/>
      <w:lvlJc w:val="left"/>
      <w:pPr>
        <w:tabs>
          <w:tab w:val="num" w:pos="1080"/>
        </w:tabs>
        <w:ind w:left="1080" w:hanging="360"/>
      </w:pPr>
      <w:rPr>
        <w:rFonts w:ascii="Courier New" w:hAnsi="Courier New" w:cs="Courier New" w:hint="default"/>
      </w:rPr>
    </w:lvl>
    <w:lvl w:ilvl="2" w:tplc="C52813DE" w:tentative="1">
      <w:start w:val="1"/>
      <w:numFmt w:val="bullet"/>
      <w:lvlText w:val=""/>
      <w:lvlJc w:val="left"/>
      <w:pPr>
        <w:tabs>
          <w:tab w:val="num" w:pos="1800"/>
        </w:tabs>
        <w:ind w:left="1800" w:hanging="360"/>
      </w:pPr>
      <w:rPr>
        <w:rFonts w:ascii="Wingdings" w:hAnsi="Wingdings" w:hint="default"/>
      </w:rPr>
    </w:lvl>
    <w:lvl w:ilvl="3" w:tplc="99860F0C" w:tentative="1">
      <w:start w:val="1"/>
      <w:numFmt w:val="bullet"/>
      <w:lvlText w:val=""/>
      <w:lvlJc w:val="left"/>
      <w:pPr>
        <w:tabs>
          <w:tab w:val="num" w:pos="2520"/>
        </w:tabs>
        <w:ind w:left="2520" w:hanging="360"/>
      </w:pPr>
      <w:rPr>
        <w:rFonts w:ascii="Symbol" w:hAnsi="Symbol" w:hint="default"/>
      </w:rPr>
    </w:lvl>
    <w:lvl w:ilvl="4" w:tplc="826CF970" w:tentative="1">
      <w:start w:val="1"/>
      <w:numFmt w:val="bullet"/>
      <w:lvlText w:val="o"/>
      <w:lvlJc w:val="left"/>
      <w:pPr>
        <w:tabs>
          <w:tab w:val="num" w:pos="3240"/>
        </w:tabs>
        <w:ind w:left="3240" w:hanging="360"/>
      </w:pPr>
      <w:rPr>
        <w:rFonts w:ascii="Courier New" w:hAnsi="Courier New" w:cs="Courier New" w:hint="default"/>
      </w:rPr>
    </w:lvl>
    <w:lvl w:ilvl="5" w:tplc="DFEE3BE0" w:tentative="1">
      <w:start w:val="1"/>
      <w:numFmt w:val="bullet"/>
      <w:lvlText w:val=""/>
      <w:lvlJc w:val="left"/>
      <w:pPr>
        <w:tabs>
          <w:tab w:val="num" w:pos="3960"/>
        </w:tabs>
        <w:ind w:left="3960" w:hanging="360"/>
      </w:pPr>
      <w:rPr>
        <w:rFonts w:ascii="Wingdings" w:hAnsi="Wingdings" w:hint="default"/>
      </w:rPr>
    </w:lvl>
    <w:lvl w:ilvl="6" w:tplc="551C8492" w:tentative="1">
      <w:start w:val="1"/>
      <w:numFmt w:val="bullet"/>
      <w:lvlText w:val=""/>
      <w:lvlJc w:val="left"/>
      <w:pPr>
        <w:tabs>
          <w:tab w:val="num" w:pos="4680"/>
        </w:tabs>
        <w:ind w:left="4680" w:hanging="360"/>
      </w:pPr>
      <w:rPr>
        <w:rFonts w:ascii="Symbol" w:hAnsi="Symbol" w:hint="default"/>
      </w:rPr>
    </w:lvl>
    <w:lvl w:ilvl="7" w:tplc="3D1A82A4" w:tentative="1">
      <w:start w:val="1"/>
      <w:numFmt w:val="bullet"/>
      <w:lvlText w:val="o"/>
      <w:lvlJc w:val="left"/>
      <w:pPr>
        <w:tabs>
          <w:tab w:val="num" w:pos="5400"/>
        </w:tabs>
        <w:ind w:left="5400" w:hanging="360"/>
      </w:pPr>
      <w:rPr>
        <w:rFonts w:ascii="Courier New" w:hAnsi="Courier New" w:cs="Courier New" w:hint="default"/>
      </w:rPr>
    </w:lvl>
    <w:lvl w:ilvl="8" w:tplc="61BA8568"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D796A85"/>
    <w:multiLevelType w:val="hybridMultilevel"/>
    <w:tmpl w:val="2F2E6B92"/>
    <w:lvl w:ilvl="0" w:tplc="5094A4EA">
      <w:start w:val="1"/>
      <w:numFmt w:val="decimal"/>
      <w:lvlText w:val="%1."/>
      <w:lvlJc w:val="left"/>
      <w:pPr>
        <w:tabs>
          <w:tab w:val="num" w:pos="720"/>
        </w:tabs>
        <w:ind w:left="720" w:hanging="360"/>
      </w:pPr>
      <w:rPr>
        <w:rFonts w:hint="default"/>
      </w:rPr>
    </w:lvl>
    <w:lvl w:ilvl="1" w:tplc="3FFE831E" w:tentative="1">
      <w:start w:val="1"/>
      <w:numFmt w:val="lowerLetter"/>
      <w:lvlText w:val="%2."/>
      <w:lvlJc w:val="left"/>
      <w:pPr>
        <w:tabs>
          <w:tab w:val="num" w:pos="1440"/>
        </w:tabs>
        <w:ind w:left="1440" w:hanging="360"/>
      </w:pPr>
    </w:lvl>
    <w:lvl w:ilvl="2" w:tplc="7776467A" w:tentative="1">
      <w:start w:val="1"/>
      <w:numFmt w:val="lowerRoman"/>
      <w:lvlText w:val="%3."/>
      <w:lvlJc w:val="right"/>
      <w:pPr>
        <w:tabs>
          <w:tab w:val="num" w:pos="2160"/>
        </w:tabs>
        <w:ind w:left="2160" w:hanging="180"/>
      </w:pPr>
    </w:lvl>
    <w:lvl w:ilvl="3" w:tplc="1570BD42" w:tentative="1">
      <w:start w:val="1"/>
      <w:numFmt w:val="decimal"/>
      <w:lvlText w:val="%4."/>
      <w:lvlJc w:val="left"/>
      <w:pPr>
        <w:tabs>
          <w:tab w:val="num" w:pos="2880"/>
        </w:tabs>
        <w:ind w:left="2880" w:hanging="360"/>
      </w:pPr>
    </w:lvl>
    <w:lvl w:ilvl="4" w:tplc="475E6862" w:tentative="1">
      <w:start w:val="1"/>
      <w:numFmt w:val="lowerLetter"/>
      <w:lvlText w:val="%5."/>
      <w:lvlJc w:val="left"/>
      <w:pPr>
        <w:tabs>
          <w:tab w:val="num" w:pos="3600"/>
        </w:tabs>
        <w:ind w:left="3600" w:hanging="360"/>
      </w:pPr>
    </w:lvl>
    <w:lvl w:ilvl="5" w:tplc="D4C044C0" w:tentative="1">
      <w:start w:val="1"/>
      <w:numFmt w:val="lowerRoman"/>
      <w:lvlText w:val="%6."/>
      <w:lvlJc w:val="right"/>
      <w:pPr>
        <w:tabs>
          <w:tab w:val="num" w:pos="4320"/>
        </w:tabs>
        <w:ind w:left="4320" w:hanging="180"/>
      </w:pPr>
    </w:lvl>
    <w:lvl w:ilvl="6" w:tplc="C5F8391E" w:tentative="1">
      <w:start w:val="1"/>
      <w:numFmt w:val="decimal"/>
      <w:lvlText w:val="%7."/>
      <w:lvlJc w:val="left"/>
      <w:pPr>
        <w:tabs>
          <w:tab w:val="num" w:pos="5040"/>
        </w:tabs>
        <w:ind w:left="5040" w:hanging="360"/>
      </w:pPr>
    </w:lvl>
    <w:lvl w:ilvl="7" w:tplc="C638E0B2" w:tentative="1">
      <w:start w:val="1"/>
      <w:numFmt w:val="lowerLetter"/>
      <w:lvlText w:val="%8."/>
      <w:lvlJc w:val="left"/>
      <w:pPr>
        <w:tabs>
          <w:tab w:val="num" w:pos="5760"/>
        </w:tabs>
        <w:ind w:left="5760" w:hanging="360"/>
      </w:pPr>
    </w:lvl>
    <w:lvl w:ilvl="8" w:tplc="A1085AEE" w:tentative="1">
      <w:start w:val="1"/>
      <w:numFmt w:val="lowerRoman"/>
      <w:lvlText w:val="%9."/>
      <w:lvlJc w:val="right"/>
      <w:pPr>
        <w:tabs>
          <w:tab w:val="num" w:pos="6480"/>
        </w:tabs>
        <w:ind w:left="6480" w:hanging="180"/>
      </w:pPr>
    </w:lvl>
  </w:abstractNum>
  <w:num w:numId="1" w16cid:durableId="486941406">
    <w:abstractNumId w:val="4"/>
  </w:num>
  <w:num w:numId="2" w16cid:durableId="977222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1774861">
    <w:abstractNumId w:val="0"/>
  </w:num>
  <w:num w:numId="4" w16cid:durableId="1169561723">
    <w:abstractNumId w:val="3"/>
  </w:num>
  <w:num w:numId="5" w16cid:durableId="640424984">
    <w:abstractNumId w:val="1"/>
  </w:num>
  <w:num w:numId="6" w16cid:durableId="159720985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colormru v:ext="edit" colors="#004179,#f0f0f0,#4d749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3C7"/>
    <w:rsid w:val="0000106D"/>
    <w:rsid w:val="00001BF0"/>
    <w:rsid w:val="00002AB1"/>
    <w:rsid w:val="00002C3A"/>
    <w:rsid w:val="00004C3B"/>
    <w:rsid w:val="00005959"/>
    <w:rsid w:val="000067C1"/>
    <w:rsid w:val="000075BC"/>
    <w:rsid w:val="000078FE"/>
    <w:rsid w:val="00010A88"/>
    <w:rsid w:val="00010DD7"/>
    <w:rsid w:val="000170AE"/>
    <w:rsid w:val="00017BAA"/>
    <w:rsid w:val="00020139"/>
    <w:rsid w:val="00020188"/>
    <w:rsid w:val="00020676"/>
    <w:rsid w:val="00021C11"/>
    <w:rsid w:val="00024BE4"/>
    <w:rsid w:val="00026000"/>
    <w:rsid w:val="00026432"/>
    <w:rsid w:val="000320E3"/>
    <w:rsid w:val="00032A19"/>
    <w:rsid w:val="00034FB1"/>
    <w:rsid w:val="000368F6"/>
    <w:rsid w:val="00036AAF"/>
    <w:rsid w:val="00037DFA"/>
    <w:rsid w:val="00040A92"/>
    <w:rsid w:val="00044632"/>
    <w:rsid w:val="00045C04"/>
    <w:rsid w:val="00046809"/>
    <w:rsid w:val="00047223"/>
    <w:rsid w:val="0004793C"/>
    <w:rsid w:val="00050289"/>
    <w:rsid w:val="00050E6B"/>
    <w:rsid w:val="0005308A"/>
    <w:rsid w:val="00055033"/>
    <w:rsid w:val="00055A8B"/>
    <w:rsid w:val="00056488"/>
    <w:rsid w:val="00057AE2"/>
    <w:rsid w:val="0006488D"/>
    <w:rsid w:val="00064B9C"/>
    <w:rsid w:val="000655F0"/>
    <w:rsid w:val="00066090"/>
    <w:rsid w:val="0006754F"/>
    <w:rsid w:val="0007212F"/>
    <w:rsid w:val="00072CB9"/>
    <w:rsid w:val="00073B64"/>
    <w:rsid w:val="00074DEB"/>
    <w:rsid w:val="000770A3"/>
    <w:rsid w:val="000774D9"/>
    <w:rsid w:val="00082C3F"/>
    <w:rsid w:val="0008437A"/>
    <w:rsid w:val="0008489B"/>
    <w:rsid w:val="00084A35"/>
    <w:rsid w:val="00085F4D"/>
    <w:rsid w:val="00086775"/>
    <w:rsid w:val="000908F9"/>
    <w:rsid w:val="00093B8D"/>
    <w:rsid w:val="000953BA"/>
    <w:rsid w:val="0009633D"/>
    <w:rsid w:val="00096B8C"/>
    <w:rsid w:val="00097D08"/>
    <w:rsid w:val="000A50EE"/>
    <w:rsid w:val="000A5C26"/>
    <w:rsid w:val="000A78B5"/>
    <w:rsid w:val="000B1DEF"/>
    <w:rsid w:val="000B251B"/>
    <w:rsid w:val="000B360F"/>
    <w:rsid w:val="000B465F"/>
    <w:rsid w:val="000B5320"/>
    <w:rsid w:val="000B6DC3"/>
    <w:rsid w:val="000C01EE"/>
    <w:rsid w:val="000C0CF6"/>
    <w:rsid w:val="000C1263"/>
    <w:rsid w:val="000C199C"/>
    <w:rsid w:val="000C24F5"/>
    <w:rsid w:val="000C350E"/>
    <w:rsid w:val="000C464D"/>
    <w:rsid w:val="000C4CF6"/>
    <w:rsid w:val="000C65CC"/>
    <w:rsid w:val="000D028C"/>
    <w:rsid w:val="000D142F"/>
    <w:rsid w:val="000D16ED"/>
    <w:rsid w:val="000D7E88"/>
    <w:rsid w:val="000E041F"/>
    <w:rsid w:val="000E20E6"/>
    <w:rsid w:val="000E31A9"/>
    <w:rsid w:val="000F0EC6"/>
    <w:rsid w:val="000F2BC5"/>
    <w:rsid w:val="000F4E52"/>
    <w:rsid w:val="000F5EB1"/>
    <w:rsid w:val="000F7951"/>
    <w:rsid w:val="00102363"/>
    <w:rsid w:val="001032E7"/>
    <w:rsid w:val="00103452"/>
    <w:rsid w:val="00105682"/>
    <w:rsid w:val="0010608D"/>
    <w:rsid w:val="00106954"/>
    <w:rsid w:val="00107A5C"/>
    <w:rsid w:val="00110240"/>
    <w:rsid w:val="00110C22"/>
    <w:rsid w:val="001113AE"/>
    <w:rsid w:val="00114160"/>
    <w:rsid w:val="00116A5B"/>
    <w:rsid w:val="00116DB5"/>
    <w:rsid w:val="00121B1E"/>
    <w:rsid w:val="00121EC5"/>
    <w:rsid w:val="00122B40"/>
    <w:rsid w:val="00126158"/>
    <w:rsid w:val="001313F4"/>
    <w:rsid w:val="0013362D"/>
    <w:rsid w:val="00136C20"/>
    <w:rsid w:val="00140050"/>
    <w:rsid w:val="001402B5"/>
    <w:rsid w:val="001417C7"/>
    <w:rsid w:val="00142C55"/>
    <w:rsid w:val="00147338"/>
    <w:rsid w:val="00147BC7"/>
    <w:rsid w:val="00150E21"/>
    <w:rsid w:val="0015210F"/>
    <w:rsid w:val="0015257A"/>
    <w:rsid w:val="00152EED"/>
    <w:rsid w:val="00157E84"/>
    <w:rsid w:val="0016063B"/>
    <w:rsid w:val="00160CEA"/>
    <w:rsid w:val="00160E57"/>
    <w:rsid w:val="00161A8B"/>
    <w:rsid w:val="00166C5C"/>
    <w:rsid w:val="00167170"/>
    <w:rsid w:val="00177F66"/>
    <w:rsid w:val="00180A22"/>
    <w:rsid w:val="00181D35"/>
    <w:rsid w:val="0018438A"/>
    <w:rsid w:val="001867A8"/>
    <w:rsid w:val="00187C10"/>
    <w:rsid w:val="00193052"/>
    <w:rsid w:val="00195DD1"/>
    <w:rsid w:val="00195F4E"/>
    <w:rsid w:val="00197571"/>
    <w:rsid w:val="001A0FE6"/>
    <w:rsid w:val="001A3A07"/>
    <w:rsid w:val="001A4EE7"/>
    <w:rsid w:val="001A58D0"/>
    <w:rsid w:val="001B1329"/>
    <w:rsid w:val="001B1E15"/>
    <w:rsid w:val="001B4B44"/>
    <w:rsid w:val="001B646C"/>
    <w:rsid w:val="001B6E48"/>
    <w:rsid w:val="001B7410"/>
    <w:rsid w:val="001C154F"/>
    <w:rsid w:val="001C330C"/>
    <w:rsid w:val="001C34E0"/>
    <w:rsid w:val="001C63B3"/>
    <w:rsid w:val="001D25A8"/>
    <w:rsid w:val="001D2C83"/>
    <w:rsid w:val="001D36FA"/>
    <w:rsid w:val="001D37CE"/>
    <w:rsid w:val="001D4486"/>
    <w:rsid w:val="001D732C"/>
    <w:rsid w:val="001E1383"/>
    <w:rsid w:val="001E193E"/>
    <w:rsid w:val="001E3AAD"/>
    <w:rsid w:val="001E6424"/>
    <w:rsid w:val="001F0032"/>
    <w:rsid w:val="001F1B7C"/>
    <w:rsid w:val="001F38B6"/>
    <w:rsid w:val="001F5A47"/>
    <w:rsid w:val="001F5A89"/>
    <w:rsid w:val="001F6B6A"/>
    <w:rsid w:val="00202594"/>
    <w:rsid w:val="002038B3"/>
    <w:rsid w:val="00203CA4"/>
    <w:rsid w:val="002055DA"/>
    <w:rsid w:val="00205E3F"/>
    <w:rsid w:val="00206774"/>
    <w:rsid w:val="00207440"/>
    <w:rsid w:val="00207514"/>
    <w:rsid w:val="00207D59"/>
    <w:rsid w:val="00211843"/>
    <w:rsid w:val="00212011"/>
    <w:rsid w:val="00212682"/>
    <w:rsid w:val="0021551E"/>
    <w:rsid w:val="002158CC"/>
    <w:rsid w:val="00220067"/>
    <w:rsid w:val="0022090A"/>
    <w:rsid w:val="00220A93"/>
    <w:rsid w:val="00222829"/>
    <w:rsid w:val="00225D06"/>
    <w:rsid w:val="00225E31"/>
    <w:rsid w:val="002279D0"/>
    <w:rsid w:val="00230B7B"/>
    <w:rsid w:val="00234C30"/>
    <w:rsid w:val="002363FA"/>
    <w:rsid w:val="002403D9"/>
    <w:rsid w:val="002437CF"/>
    <w:rsid w:val="002446A8"/>
    <w:rsid w:val="00245588"/>
    <w:rsid w:val="002474EB"/>
    <w:rsid w:val="002479AA"/>
    <w:rsid w:val="002503B1"/>
    <w:rsid w:val="00251DCC"/>
    <w:rsid w:val="00252E5E"/>
    <w:rsid w:val="00257723"/>
    <w:rsid w:val="00261260"/>
    <w:rsid w:val="002617C1"/>
    <w:rsid w:val="002641CD"/>
    <w:rsid w:val="00265B08"/>
    <w:rsid w:val="0026661A"/>
    <w:rsid w:val="00266716"/>
    <w:rsid w:val="00266865"/>
    <w:rsid w:val="00271B5B"/>
    <w:rsid w:val="00273138"/>
    <w:rsid w:val="00274705"/>
    <w:rsid w:val="00274A61"/>
    <w:rsid w:val="00276300"/>
    <w:rsid w:val="00276711"/>
    <w:rsid w:val="00280F9F"/>
    <w:rsid w:val="00280FA8"/>
    <w:rsid w:val="0028194B"/>
    <w:rsid w:val="00281F7D"/>
    <w:rsid w:val="00281F90"/>
    <w:rsid w:val="00282D9B"/>
    <w:rsid w:val="00283820"/>
    <w:rsid w:val="002839A5"/>
    <w:rsid w:val="002908A8"/>
    <w:rsid w:val="00290C95"/>
    <w:rsid w:val="00290D10"/>
    <w:rsid w:val="002923CB"/>
    <w:rsid w:val="00294F57"/>
    <w:rsid w:val="002A2675"/>
    <w:rsid w:val="002A2848"/>
    <w:rsid w:val="002A2922"/>
    <w:rsid w:val="002A3227"/>
    <w:rsid w:val="002A44C2"/>
    <w:rsid w:val="002A4BD7"/>
    <w:rsid w:val="002A54E4"/>
    <w:rsid w:val="002A6B30"/>
    <w:rsid w:val="002A7716"/>
    <w:rsid w:val="002B0561"/>
    <w:rsid w:val="002B10E7"/>
    <w:rsid w:val="002B18E6"/>
    <w:rsid w:val="002B1E2D"/>
    <w:rsid w:val="002B4762"/>
    <w:rsid w:val="002B79B3"/>
    <w:rsid w:val="002C225B"/>
    <w:rsid w:val="002C298B"/>
    <w:rsid w:val="002C2FB2"/>
    <w:rsid w:val="002C5C99"/>
    <w:rsid w:val="002C5DD6"/>
    <w:rsid w:val="002C7013"/>
    <w:rsid w:val="002C7103"/>
    <w:rsid w:val="002D02B2"/>
    <w:rsid w:val="002D2B75"/>
    <w:rsid w:val="002D2E72"/>
    <w:rsid w:val="002D2E9B"/>
    <w:rsid w:val="002D3333"/>
    <w:rsid w:val="002D4BA2"/>
    <w:rsid w:val="002E1B0F"/>
    <w:rsid w:val="002E5FEE"/>
    <w:rsid w:val="002F2938"/>
    <w:rsid w:val="002F29F8"/>
    <w:rsid w:val="002F3A78"/>
    <w:rsid w:val="002F62F2"/>
    <w:rsid w:val="002F6C6A"/>
    <w:rsid w:val="002F7A69"/>
    <w:rsid w:val="002F7FF5"/>
    <w:rsid w:val="0030151C"/>
    <w:rsid w:val="00301DFA"/>
    <w:rsid w:val="00304A74"/>
    <w:rsid w:val="003103FB"/>
    <w:rsid w:val="0031077B"/>
    <w:rsid w:val="00311FAD"/>
    <w:rsid w:val="00312E77"/>
    <w:rsid w:val="00313659"/>
    <w:rsid w:val="00322268"/>
    <w:rsid w:val="0032263B"/>
    <w:rsid w:val="0032303B"/>
    <w:rsid w:val="00333848"/>
    <w:rsid w:val="00334E6A"/>
    <w:rsid w:val="00340E34"/>
    <w:rsid w:val="00342750"/>
    <w:rsid w:val="00342B24"/>
    <w:rsid w:val="00344F16"/>
    <w:rsid w:val="00346F88"/>
    <w:rsid w:val="00347391"/>
    <w:rsid w:val="00347A26"/>
    <w:rsid w:val="00350777"/>
    <w:rsid w:val="00352730"/>
    <w:rsid w:val="00352970"/>
    <w:rsid w:val="003570C9"/>
    <w:rsid w:val="00362594"/>
    <w:rsid w:val="003630A6"/>
    <w:rsid w:val="0036520E"/>
    <w:rsid w:val="00365616"/>
    <w:rsid w:val="00365D42"/>
    <w:rsid w:val="00370AC5"/>
    <w:rsid w:val="00370DC4"/>
    <w:rsid w:val="003712D2"/>
    <w:rsid w:val="003718B8"/>
    <w:rsid w:val="00373C4A"/>
    <w:rsid w:val="00373F42"/>
    <w:rsid w:val="00374489"/>
    <w:rsid w:val="00375498"/>
    <w:rsid w:val="00375719"/>
    <w:rsid w:val="00376F21"/>
    <w:rsid w:val="00377757"/>
    <w:rsid w:val="00377D1D"/>
    <w:rsid w:val="003803BB"/>
    <w:rsid w:val="00380ABE"/>
    <w:rsid w:val="00382021"/>
    <w:rsid w:val="00384384"/>
    <w:rsid w:val="0038548E"/>
    <w:rsid w:val="003917D2"/>
    <w:rsid w:val="00393192"/>
    <w:rsid w:val="00393E2E"/>
    <w:rsid w:val="0039403B"/>
    <w:rsid w:val="00395E2E"/>
    <w:rsid w:val="00396AFA"/>
    <w:rsid w:val="00396EC9"/>
    <w:rsid w:val="00397854"/>
    <w:rsid w:val="00397CDB"/>
    <w:rsid w:val="003A086A"/>
    <w:rsid w:val="003A0975"/>
    <w:rsid w:val="003A34B4"/>
    <w:rsid w:val="003A3C11"/>
    <w:rsid w:val="003A43BC"/>
    <w:rsid w:val="003A4F00"/>
    <w:rsid w:val="003A5B3C"/>
    <w:rsid w:val="003A64B1"/>
    <w:rsid w:val="003A7AF4"/>
    <w:rsid w:val="003A7FEC"/>
    <w:rsid w:val="003B0580"/>
    <w:rsid w:val="003B294D"/>
    <w:rsid w:val="003B2BD4"/>
    <w:rsid w:val="003B4A01"/>
    <w:rsid w:val="003B5D55"/>
    <w:rsid w:val="003C11F6"/>
    <w:rsid w:val="003C11F9"/>
    <w:rsid w:val="003C33C9"/>
    <w:rsid w:val="003C4BDD"/>
    <w:rsid w:val="003C648F"/>
    <w:rsid w:val="003D0C9B"/>
    <w:rsid w:val="003D0FCD"/>
    <w:rsid w:val="003D1961"/>
    <w:rsid w:val="003D204B"/>
    <w:rsid w:val="003D226F"/>
    <w:rsid w:val="003D2654"/>
    <w:rsid w:val="003D3EE5"/>
    <w:rsid w:val="003D40C6"/>
    <w:rsid w:val="003D4678"/>
    <w:rsid w:val="003D468B"/>
    <w:rsid w:val="003E22B8"/>
    <w:rsid w:val="003E2518"/>
    <w:rsid w:val="003E4019"/>
    <w:rsid w:val="003E695C"/>
    <w:rsid w:val="003F10EF"/>
    <w:rsid w:val="003F134E"/>
    <w:rsid w:val="003F22D6"/>
    <w:rsid w:val="003F22E1"/>
    <w:rsid w:val="003F4E33"/>
    <w:rsid w:val="003F5483"/>
    <w:rsid w:val="003F575E"/>
    <w:rsid w:val="003F79F7"/>
    <w:rsid w:val="00400423"/>
    <w:rsid w:val="00402A00"/>
    <w:rsid w:val="004033F7"/>
    <w:rsid w:val="004037E1"/>
    <w:rsid w:val="00404079"/>
    <w:rsid w:val="00407B87"/>
    <w:rsid w:val="00410BBE"/>
    <w:rsid w:val="00411746"/>
    <w:rsid w:val="004123DE"/>
    <w:rsid w:val="0041245F"/>
    <w:rsid w:val="00412E45"/>
    <w:rsid w:val="00421B45"/>
    <w:rsid w:val="00427C1C"/>
    <w:rsid w:val="00430EB8"/>
    <w:rsid w:val="00433C0A"/>
    <w:rsid w:val="00435435"/>
    <w:rsid w:val="00435B78"/>
    <w:rsid w:val="00437189"/>
    <w:rsid w:val="0044327B"/>
    <w:rsid w:val="00444312"/>
    <w:rsid w:val="00444E00"/>
    <w:rsid w:val="00451335"/>
    <w:rsid w:val="00451B0F"/>
    <w:rsid w:val="0045298F"/>
    <w:rsid w:val="004532AD"/>
    <w:rsid w:val="00454EAF"/>
    <w:rsid w:val="00456D73"/>
    <w:rsid w:val="004647E6"/>
    <w:rsid w:val="0046543D"/>
    <w:rsid w:val="0046559B"/>
    <w:rsid w:val="00471BF5"/>
    <w:rsid w:val="004728A1"/>
    <w:rsid w:val="00472E8A"/>
    <w:rsid w:val="00473D44"/>
    <w:rsid w:val="00477B6E"/>
    <w:rsid w:val="00481E21"/>
    <w:rsid w:val="004834D7"/>
    <w:rsid w:val="00484043"/>
    <w:rsid w:val="00485705"/>
    <w:rsid w:val="0048587D"/>
    <w:rsid w:val="00487411"/>
    <w:rsid w:val="004875AF"/>
    <w:rsid w:val="00490DDA"/>
    <w:rsid w:val="00492C1D"/>
    <w:rsid w:val="00494412"/>
    <w:rsid w:val="0049455A"/>
    <w:rsid w:val="0049526F"/>
    <w:rsid w:val="00495C6B"/>
    <w:rsid w:val="004A189F"/>
    <w:rsid w:val="004A212C"/>
    <w:rsid w:val="004A24C6"/>
    <w:rsid w:val="004A313B"/>
    <w:rsid w:val="004A4C73"/>
    <w:rsid w:val="004A5474"/>
    <w:rsid w:val="004A6B0B"/>
    <w:rsid w:val="004A6D9D"/>
    <w:rsid w:val="004A6DC6"/>
    <w:rsid w:val="004A7A59"/>
    <w:rsid w:val="004B1F34"/>
    <w:rsid w:val="004B4274"/>
    <w:rsid w:val="004B4653"/>
    <w:rsid w:val="004B692A"/>
    <w:rsid w:val="004B7481"/>
    <w:rsid w:val="004B7D39"/>
    <w:rsid w:val="004C09AA"/>
    <w:rsid w:val="004C2A7E"/>
    <w:rsid w:val="004C6B0B"/>
    <w:rsid w:val="004C6E13"/>
    <w:rsid w:val="004C7C5E"/>
    <w:rsid w:val="004D0A16"/>
    <w:rsid w:val="004D20E4"/>
    <w:rsid w:val="004D2E31"/>
    <w:rsid w:val="004D31BD"/>
    <w:rsid w:val="004D479E"/>
    <w:rsid w:val="004D4C8A"/>
    <w:rsid w:val="004E1740"/>
    <w:rsid w:val="004E3405"/>
    <w:rsid w:val="004E40F0"/>
    <w:rsid w:val="004E733C"/>
    <w:rsid w:val="004F03A6"/>
    <w:rsid w:val="004F1BCC"/>
    <w:rsid w:val="004F232A"/>
    <w:rsid w:val="004F2DA5"/>
    <w:rsid w:val="004F3A40"/>
    <w:rsid w:val="004F61D3"/>
    <w:rsid w:val="004F6560"/>
    <w:rsid w:val="004F7C9E"/>
    <w:rsid w:val="00500B9D"/>
    <w:rsid w:val="00500BC0"/>
    <w:rsid w:val="00502099"/>
    <w:rsid w:val="00503E2D"/>
    <w:rsid w:val="00503FB2"/>
    <w:rsid w:val="00505ADF"/>
    <w:rsid w:val="00506D92"/>
    <w:rsid w:val="00511EDC"/>
    <w:rsid w:val="00512656"/>
    <w:rsid w:val="00513496"/>
    <w:rsid w:val="00514BEF"/>
    <w:rsid w:val="00521D81"/>
    <w:rsid w:val="0052392E"/>
    <w:rsid w:val="00524DD6"/>
    <w:rsid w:val="00526AD9"/>
    <w:rsid w:val="0052755E"/>
    <w:rsid w:val="00527AE3"/>
    <w:rsid w:val="00530268"/>
    <w:rsid w:val="005313F6"/>
    <w:rsid w:val="00533480"/>
    <w:rsid w:val="00534044"/>
    <w:rsid w:val="00541D3F"/>
    <w:rsid w:val="00543BD1"/>
    <w:rsid w:val="005445A6"/>
    <w:rsid w:val="005446C8"/>
    <w:rsid w:val="00545898"/>
    <w:rsid w:val="00545C90"/>
    <w:rsid w:val="0054608B"/>
    <w:rsid w:val="005467F2"/>
    <w:rsid w:val="00546ABB"/>
    <w:rsid w:val="005505B5"/>
    <w:rsid w:val="0055073D"/>
    <w:rsid w:val="005514B8"/>
    <w:rsid w:val="00552F19"/>
    <w:rsid w:val="005537E0"/>
    <w:rsid w:val="00553BD7"/>
    <w:rsid w:val="00554E56"/>
    <w:rsid w:val="00556713"/>
    <w:rsid w:val="00557FDA"/>
    <w:rsid w:val="0056036C"/>
    <w:rsid w:val="0056137A"/>
    <w:rsid w:val="005625AA"/>
    <w:rsid w:val="00562A96"/>
    <w:rsid w:val="005667CF"/>
    <w:rsid w:val="005703D5"/>
    <w:rsid w:val="005738DD"/>
    <w:rsid w:val="00574678"/>
    <w:rsid w:val="00575141"/>
    <w:rsid w:val="00576BEF"/>
    <w:rsid w:val="005773E1"/>
    <w:rsid w:val="00582C24"/>
    <w:rsid w:val="005837D9"/>
    <w:rsid w:val="00584E1F"/>
    <w:rsid w:val="0059275B"/>
    <w:rsid w:val="00592B20"/>
    <w:rsid w:val="00593122"/>
    <w:rsid w:val="005931BB"/>
    <w:rsid w:val="00593F48"/>
    <w:rsid w:val="005979E0"/>
    <w:rsid w:val="00597B38"/>
    <w:rsid w:val="005A11DF"/>
    <w:rsid w:val="005A2A78"/>
    <w:rsid w:val="005A4AA5"/>
    <w:rsid w:val="005A5DC7"/>
    <w:rsid w:val="005A68F7"/>
    <w:rsid w:val="005A76AC"/>
    <w:rsid w:val="005B204E"/>
    <w:rsid w:val="005B2060"/>
    <w:rsid w:val="005B229F"/>
    <w:rsid w:val="005B281E"/>
    <w:rsid w:val="005B45C2"/>
    <w:rsid w:val="005B4678"/>
    <w:rsid w:val="005B5745"/>
    <w:rsid w:val="005B5CCF"/>
    <w:rsid w:val="005C21FA"/>
    <w:rsid w:val="005C3902"/>
    <w:rsid w:val="005C5620"/>
    <w:rsid w:val="005C5740"/>
    <w:rsid w:val="005D1187"/>
    <w:rsid w:val="005D1882"/>
    <w:rsid w:val="005D39AC"/>
    <w:rsid w:val="005D553C"/>
    <w:rsid w:val="005D5FC5"/>
    <w:rsid w:val="005D648B"/>
    <w:rsid w:val="005E03FF"/>
    <w:rsid w:val="005E1FAA"/>
    <w:rsid w:val="005E4949"/>
    <w:rsid w:val="005E4CE1"/>
    <w:rsid w:val="005E4E07"/>
    <w:rsid w:val="005E6D42"/>
    <w:rsid w:val="005F4E5A"/>
    <w:rsid w:val="005F5245"/>
    <w:rsid w:val="005F60B2"/>
    <w:rsid w:val="005F6C7D"/>
    <w:rsid w:val="006003F6"/>
    <w:rsid w:val="0060240C"/>
    <w:rsid w:val="00603CB1"/>
    <w:rsid w:val="0060446E"/>
    <w:rsid w:val="00604494"/>
    <w:rsid w:val="00606BD1"/>
    <w:rsid w:val="006078B8"/>
    <w:rsid w:val="0061185F"/>
    <w:rsid w:val="006118C8"/>
    <w:rsid w:val="00612733"/>
    <w:rsid w:val="00616120"/>
    <w:rsid w:val="00620D3F"/>
    <w:rsid w:val="006226E6"/>
    <w:rsid w:val="00625A16"/>
    <w:rsid w:val="00625F02"/>
    <w:rsid w:val="00626308"/>
    <w:rsid w:val="00626472"/>
    <w:rsid w:val="00631207"/>
    <w:rsid w:val="00631FF8"/>
    <w:rsid w:val="0063573D"/>
    <w:rsid w:val="00635D4E"/>
    <w:rsid w:val="00640522"/>
    <w:rsid w:val="00640E3E"/>
    <w:rsid w:val="00646BC7"/>
    <w:rsid w:val="00651588"/>
    <w:rsid w:val="00651968"/>
    <w:rsid w:val="00651C58"/>
    <w:rsid w:val="00654034"/>
    <w:rsid w:val="00656AAE"/>
    <w:rsid w:val="00656FD5"/>
    <w:rsid w:val="00660059"/>
    <w:rsid w:val="006609CE"/>
    <w:rsid w:val="00660C55"/>
    <w:rsid w:val="00660E9C"/>
    <w:rsid w:val="00661A13"/>
    <w:rsid w:val="00662B01"/>
    <w:rsid w:val="00663047"/>
    <w:rsid w:val="0066355E"/>
    <w:rsid w:val="006640DA"/>
    <w:rsid w:val="00664AD6"/>
    <w:rsid w:val="00664C68"/>
    <w:rsid w:val="00664D4F"/>
    <w:rsid w:val="00667BE3"/>
    <w:rsid w:val="0067099B"/>
    <w:rsid w:val="006743B1"/>
    <w:rsid w:val="0067456E"/>
    <w:rsid w:val="00676A3B"/>
    <w:rsid w:val="0068180E"/>
    <w:rsid w:val="00684C14"/>
    <w:rsid w:val="00690820"/>
    <w:rsid w:val="00692A59"/>
    <w:rsid w:val="00693483"/>
    <w:rsid w:val="00693535"/>
    <w:rsid w:val="00693FAF"/>
    <w:rsid w:val="006954B1"/>
    <w:rsid w:val="006A0A2C"/>
    <w:rsid w:val="006A3C33"/>
    <w:rsid w:val="006A493E"/>
    <w:rsid w:val="006B03C9"/>
    <w:rsid w:val="006B0C08"/>
    <w:rsid w:val="006B1482"/>
    <w:rsid w:val="006B2940"/>
    <w:rsid w:val="006B339E"/>
    <w:rsid w:val="006B39DC"/>
    <w:rsid w:val="006B507C"/>
    <w:rsid w:val="006B55D7"/>
    <w:rsid w:val="006B5EBA"/>
    <w:rsid w:val="006C1E7B"/>
    <w:rsid w:val="006C22F6"/>
    <w:rsid w:val="006C36F7"/>
    <w:rsid w:val="006C3B98"/>
    <w:rsid w:val="006C4BC4"/>
    <w:rsid w:val="006C4F50"/>
    <w:rsid w:val="006C672F"/>
    <w:rsid w:val="006C75F1"/>
    <w:rsid w:val="006D02A2"/>
    <w:rsid w:val="006D0CD8"/>
    <w:rsid w:val="006D4057"/>
    <w:rsid w:val="006D62EA"/>
    <w:rsid w:val="006E3649"/>
    <w:rsid w:val="006E4123"/>
    <w:rsid w:val="006E5962"/>
    <w:rsid w:val="006F17D9"/>
    <w:rsid w:val="006F334F"/>
    <w:rsid w:val="00700210"/>
    <w:rsid w:val="0070152B"/>
    <w:rsid w:val="007018FF"/>
    <w:rsid w:val="00701AB7"/>
    <w:rsid w:val="007033E2"/>
    <w:rsid w:val="007059AA"/>
    <w:rsid w:val="00711D32"/>
    <w:rsid w:val="0071220B"/>
    <w:rsid w:val="00713E02"/>
    <w:rsid w:val="00714619"/>
    <w:rsid w:val="00716766"/>
    <w:rsid w:val="00716CF5"/>
    <w:rsid w:val="0071729F"/>
    <w:rsid w:val="00724D30"/>
    <w:rsid w:val="00725E87"/>
    <w:rsid w:val="00727063"/>
    <w:rsid w:val="007308C3"/>
    <w:rsid w:val="00731209"/>
    <w:rsid w:val="00731920"/>
    <w:rsid w:val="00733A26"/>
    <w:rsid w:val="00734EC3"/>
    <w:rsid w:val="00735F63"/>
    <w:rsid w:val="00736514"/>
    <w:rsid w:val="007376B7"/>
    <w:rsid w:val="007401F5"/>
    <w:rsid w:val="00740A1B"/>
    <w:rsid w:val="00740D5B"/>
    <w:rsid w:val="00742775"/>
    <w:rsid w:val="00743919"/>
    <w:rsid w:val="00743B06"/>
    <w:rsid w:val="00744EAD"/>
    <w:rsid w:val="00745B5F"/>
    <w:rsid w:val="007461B9"/>
    <w:rsid w:val="00750CBA"/>
    <w:rsid w:val="0075364A"/>
    <w:rsid w:val="0075405B"/>
    <w:rsid w:val="0075408D"/>
    <w:rsid w:val="00755594"/>
    <w:rsid w:val="0075710D"/>
    <w:rsid w:val="007600B5"/>
    <w:rsid w:val="0076037D"/>
    <w:rsid w:val="00761E73"/>
    <w:rsid w:val="00763074"/>
    <w:rsid w:val="00763555"/>
    <w:rsid w:val="0076577F"/>
    <w:rsid w:val="007701DE"/>
    <w:rsid w:val="007706CD"/>
    <w:rsid w:val="00771928"/>
    <w:rsid w:val="007719AD"/>
    <w:rsid w:val="0077222F"/>
    <w:rsid w:val="00773665"/>
    <w:rsid w:val="00774E06"/>
    <w:rsid w:val="00774E5D"/>
    <w:rsid w:val="00774E78"/>
    <w:rsid w:val="00776B20"/>
    <w:rsid w:val="00781E74"/>
    <w:rsid w:val="00782748"/>
    <w:rsid w:val="00783A0D"/>
    <w:rsid w:val="00784EE7"/>
    <w:rsid w:val="0078521C"/>
    <w:rsid w:val="00785F95"/>
    <w:rsid w:val="00786B4F"/>
    <w:rsid w:val="00787063"/>
    <w:rsid w:val="00787771"/>
    <w:rsid w:val="00792CAA"/>
    <w:rsid w:val="00792E3F"/>
    <w:rsid w:val="0079338F"/>
    <w:rsid w:val="00795C95"/>
    <w:rsid w:val="007977BC"/>
    <w:rsid w:val="007A1526"/>
    <w:rsid w:val="007A1DFE"/>
    <w:rsid w:val="007A4227"/>
    <w:rsid w:val="007B1A02"/>
    <w:rsid w:val="007B6B64"/>
    <w:rsid w:val="007B6E9C"/>
    <w:rsid w:val="007C2DDD"/>
    <w:rsid w:val="007C5088"/>
    <w:rsid w:val="007C58DC"/>
    <w:rsid w:val="007D0D3F"/>
    <w:rsid w:val="007D3579"/>
    <w:rsid w:val="007E1B48"/>
    <w:rsid w:val="007E2E11"/>
    <w:rsid w:val="007E31B9"/>
    <w:rsid w:val="007E3FE1"/>
    <w:rsid w:val="007E5026"/>
    <w:rsid w:val="007F4A41"/>
    <w:rsid w:val="007F72CA"/>
    <w:rsid w:val="00800DF1"/>
    <w:rsid w:val="00801ABB"/>
    <w:rsid w:val="00802C54"/>
    <w:rsid w:val="00803D49"/>
    <w:rsid w:val="00805FFB"/>
    <w:rsid w:val="008113A8"/>
    <w:rsid w:val="00815B3D"/>
    <w:rsid w:val="00815D1A"/>
    <w:rsid w:val="00817B1D"/>
    <w:rsid w:val="00820047"/>
    <w:rsid w:val="00820C80"/>
    <w:rsid w:val="00822CEC"/>
    <w:rsid w:val="00825CD8"/>
    <w:rsid w:val="00826701"/>
    <w:rsid w:val="00831602"/>
    <w:rsid w:val="008321B2"/>
    <w:rsid w:val="00833357"/>
    <w:rsid w:val="0083377F"/>
    <w:rsid w:val="008338E5"/>
    <w:rsid w:val="008343C2"/>
    <w:rsid w:val="008348FC"/>
    <w:rsid w:val="00834BBD"/>
    <w:rsid w:val="00835407"/>
    <w:rsid w:val="0083792D"/>
    <w:rsid w:val="008401C0"/>
    <w:rsid w:val="008406B2"/>
    <w:rsid w:val="008415EA"/>
    <w:rsid w:val="00841CEF"/>
    <w:rsid w:val="00845896"/>
    <w:rsid w:val="00845F70"/>
    <w:rsid w:val="0084677A"/>
    <w:rsid w:val="0084694D"/>
    <w:rsid w:val="00846D1A"/>
    <w:rsid w:val="00847005"/>
    <w:rsid w:val="00850253"/>
    <w:rsid w:val="00851080"/>
    <w:rsid w:val="008575A4"/>
    <w:rsid w:val="00860FC3"/>
    <w:rsid w:val="00863619"/>
    <w:rsid w:val="008644BA"/>
    <w:rsid w:val="0086472E"/>
    <w:rsid w:val="0086576B"/>
    <w:rsid w:val="00865B29"/>
    <w:rsid w:val="00870710"/>
    <w:rsid w:val="00871D1B"/>
    <w:rsid w:val="00872638"/>
    <w:rsid w:val="00875C78"/>
    <w:rsid w:val="00876421"/>
    <w:rsid w:val="00877C31"/>
    <w:rsid w:val="0088074D"/>
    <w:rsid w:val="00880B42"/>
    <w:rsid w:val="008813B4"/>
    <w:rsid w:val="00883442"/>
    <w:rsid w:val="00885D18"/>
    <w:rsid w:val="00887AE2"/>
    <w:rsid w:val="008946C5"/>
    <w:rsid w:val="008946E4"/>
    <w:rsid w:val="00895260"/>
    <w:rsid w:val="0089619A"/>
    <w:rsid w:val="008A1314"/>
    <w:rsid w:val="008A1AD1"/>
    <w:rsid w:val="008A3687"/>
    <w:rsid w:val="008A3856"/>
    <w:rsid w:val="008A46CC"/>
    <w:rsid w:val="008B17EC"/>
    <w:rsid w:val="008B4C5D"/>
    <w:rsid w:val="008B53AD"/>
    <w:rsid w:val="008B56B1"/>
    <w:rsid w:val="008B5CD5"/>
    <w:rsid w:val="008B62DB"/>
    <w:rsid w:val="008B74BE"/>
    <w:rsid w:val="008C03F6"/>
    <w:rsid w:val="008C0656"/>
    <w:rsid w:val="008C37B4"/>
    <w:rsid w:val="008C521C"/>
    <w:rsid w:val="008C5799"/>
    <w:rsid w:val="008D06AC"/>
    <w:rsid w:val="008D0E82"/>
    <w:rsid w:val="008D6B50"/>
    <w:rsid w:val="008E018B"/>
    <w:rsid w:val="008E0CCF"/>
    <w:rsid w:val="008E1C8B"/>
    <w:rsid w:val="008E3896"/>
    <w:rsid w:val="008E4DA1"/>
    <w:rsid w:val="008E6983"/>
    <w:rsid w:val="008F1F8A"/>
    <w:rsid w:val="008F203F"/>
    <w:rsid w:val="008F3700"/>
    <w:rsid w:val="008F3C03"/>
    <w:rsid w:val="008F4C39"/>
    <w:rsid w:val="008F716B"/>
    <w:rsid w:val="008F7484"/>
    <w:rsid w:val="00902771"/>
    <w:rsid w:val="009031B6"/>
    <w:rsid w:val="0090392E"/>
    <w:rsid w:val="009055F6"/>
    <w:rsid w:val="0090578A"/>
    <w:rsid w:val="00906300"/>
    <w:rsid w:val="0091164C"/>
    <w:rsid w:val="00913DF1"/>
    <w:rsid w:val="00914A38"/>
    <w:rsid w:val="0091584B"/>
    <w:rsid w:val="00915BB7"/>
    <w:rsid w:val="00915DA3"/>
    <w:rsid w:val="0092168E"/>
    <w:rsid w:val="009225A1"/>
    <w:rsid w:val="00923FD1"/>
    <w:rsid w:val="00927F6E"/>
    <w:rsid w:val="00930E01"/>
    <w:rsid w:val="009325A7"/>
    <w:rsid w:val="0093480F"/>
    <w:rsid w:val="00935780"/>
    <w:rsid w:val="009372CD"/>
    <w:rsid w:val="00937AD6"/>
    <w:rsid w:val="00940342"/>
    <w:rsid w:val="009414AC"/>
    <w:rsid w:val="009436B7"/>
    <w:rsid w:val="00943C02"/>
    <w:rsid w:val="00944560"/>
    <w:rsid w:val="00944658"/>
    <w:rsid w:val="009450C3"/>
    <w:rsid w:val="00945338"/>
    <w:rsid w:val="0094561F"/>
    <w:rsid w:val="0094597C"/>
    <w:rsid w:val="00947448"/>
    <w:rsid w:val="009502A0"/>
    <w:rsid w:val="00950742"/>
    <w:rsid w:val="00950EB0"/>
    <w:rsid w:val="00952E13"/>
    <w:rsid w:val="00953C99"/>
    <w:rsid w:val="00954586"/>
    <w:rsid w:val="0095680A"/>
    <w:rsid w:val="00957190"/>
    <w:rsid w:val="00960365"/>
    <w:rsid w:val="009616F0"/>
    <w:rsid w:val="00961A9C"/>
    <w:rsid w:val="009623C4"/>
    <w:rsid w:val="009623F6"/>
    <w:rsid w:val="00964760"/>
    <w:rsid w:val="00964891"/>
    <w:rsid w:val="00966CDF"/>
    <w:rsid w:val="00972B2E"/>
    <w:rsid w:val="00974E4A"/>
    <w:rsid w:val="00977220"/>
    <w:rsid w:val="00977FC6"/>
    <w:rsid w:val="00981D05"/>
    <w:rsid w:val="00983168"/>
    <w:rsid w:val="00983AAD"/>
    <w:rsid w:val="009905A2"/>
    <w:rsid w:val="00991740"/>
    <w:rsid w:val="00991AF8"/>
    <w:rsid w:val="009931B6"/>
    <w:rsid w:val="00993915"/>
    <w:rsid w:val="009955E0"/>
    <w:rsid w:val="00996A22"/>
    <w:rsid w:val="009970C6"/>
    <w:rsid w:val="00997E93"/>
    <w:rsid w:val="009A03F4"/>
    <w:rsid w:val="009A081E"/>
    <w:rsid w:val="009A084C"/>
    <w:rsid w:val="009A1E4C"/>
    <w:rsid w:val="009A433A"/>
    <w:rsid w:val="009A6C3D"/>
    <w:rsid w:val="009B0A11"/>
    <w:rsid w:val="009B0B33"/>
    <w:rsid w:val="009B1704"/>
    <w:rsid w:val="009B21F7"/>
    <w:rsid w:val="009B263C"/>
    <w:rsid w:val="009B29BF"/>
    <w:rsid w:val="009B4272"/>
    <w:rsid w:val="009B445D"/>
    <w:rsid w:val="009B5928"/>
    <w:rsid w:val="009B6087"/>
    <w:rsid w:val="009B690A"/>
    <w:rsid w:val="009B6922"/>
    <w:rsid w:val="009C0287"/>
    <w:rsid w:val="009C1158"/>
    <w:rsid w:val="009D1983"/>
    <w:rsid w:val="009D2CD4"/>
    <w:rsid w:val="009D5FCA"/>
    <w:rsid w:val="009D778D"/>
    <w:rsid w:val="009D7B23"/>
    <w:rsid w:val="009E388B"/>
    <w:rsid w:val="009E4638"/>
    <w:rsid w:val="009E46DC"/>
    <w:rsid w:val="009E4FA9"/>
    <w:rsid w:val="009E6567"/>
    <w:rsid w:val="009F1BBB"/>
    <w:rsid w:val="009F3A34"/>
    <w:rsid w:val="009F5089"/>
    <w:rsid w:val="00A0314D"/>
    <w:rsid w:val="00A05FD0"/>
    <w:rsid w:val="00A07B98"/>
    <w:rsid w:val="00A07F09"/>
    <w:rsid w:val="00A10641"/>
    <w:rsid w:val="00A10CD9"/>
    <w:rsid w:val="00A11588"/>
    <w:rsid w:val="00A12160"/>
    <w:rsid w:val="00A14405"/>
    <w:rsid w:val="00A15441"/>
    <w:rsid w:val="00A1554D"/>
    <w:rsid w:val="00A15958"/>
    <w:rsid w:val="00A17778"/>
    <w:rsid w:val="00A20A9A"/>
    <w:rsid w:val="00A2128F"/>
    <w:rsid w:val="00A21ADA"/>
    <w:rsid w:val="00A222FF"/>
    <w:rsid w:val="00A225D3"/>
    <w:rsid w:val="00A243DD"/>
    <w:rsid w:val="00A3145F"/>
    <w:rsid w:val="00A3410D"/>
    <w:rsid w:val="00A34599"/>
    <w:rsid w:val="00A34E99"/>
    <w:rsid w:val="00A369DF"/>
    <w:rsid w:val="00A376AC"/>
    <w:rsid w:val="00A4121A"/>
    <w:rsid w:val="00A431DC"/>
    <w:rsid w:val="00A4486A"/>
    <w:rsid w:val="00A4701B"/>
    <w:rsid w:val="00A502CA"/>
    <w:rsid w:val="00A5088D"/>
    <w:rsid w:val="00A514A8"/>
    <w:rsid w:val="00A54028"/>
    <w:rsid w:val="00A540F1"/>
    <w:rsid w:val="00A55C3C"/>
    <w:rsid w:val="00A56A11"/>
    <w:rsid w:val="00A60336"/>
    <w:rsid w:val="00A610C5"/>
    <w:rsid w:val="00A61600"/>
    <w:rsid w:val="00A67063"/>
    <w:rsid w:val="00A67A33"/>
    <w:rsid w:val="00A70C9A"/>
    <w:rsid w:val="00A70E9C"/>
    <w:rsid w:val="00A722C6"/>
    <w:rsid w:val="00A736F8"/>
    <w:rsid w:val="00A75543"/>
    <w:rsid w:val="00A75556"/>
    <w:rsid w:val="00A758B9"/>
    <w:rsid w:val="00A76D32"/>
    <w:rsid w:val="00A76E30"/>
    <w:rsid w:val="00A84303"/>
    <w:rsid w:val="00A86148"/>
    <w:rsid w:val="00A867B5"/>
    <w:rsid w:val="00A92EAE"/>
    <w:rsid w:val="00A92F39"/>
    <w:rsid w:val="00A9346E"/>
    <w:rsid w:val="00A936A6"/>
    <w:rsid w:val="00A94069"/>
    <w:rsid w:val="00AA039D"/>
    <w:rsid w:val="00AA0C6C"/>
    <w:rsid w:val="00AA1167"/>
    <w:rsid w:val="00AA127C"/>
    <w:rsid w:val="00AA1C3B"/>
    <w:rsid w:val="00AA4E81"/>
    <w:rsid w:val="00AA7DD5"/>
    <w:rsid w:val="00AB0A05"/>
    <w:rsid w:val="00AB3197"/>
    <w:rsid w:val="00AB41E9"/>
    <w:rsid w:val="00AB4F8E"/>
    <w:rsid w:val="00AB560F"/>
    <w:rsid w:val="00AB6567"/>
    <w:rsid w:val="00AB67A9"/>
    <w:rsid w:val="00AB7683"/>
    <w:rsid w:val="00AC0D8D"/>
    <w:rsid w:val="00AC1513"/>
    <w:rsid w:val="00AC1E9A"/>
    <w:rsid w:val="00AC2B1E"/>
    <w:rsid w:val="00AC48BA"/>
    <w:rsid w:val="00AC7129"/>
    <w:rsid w:val="00AD16F2"/>
    <w:rsid w:val="00AD1D06"/>
    <w:rsid w:val="00AD5C72"/>
    <w:rsid w:val="00AD6219"/>
    <w:rsid w:val="00AD7941"/>
    <w:rsid w:val="00AE015F"/>
    <w:rsid w:val="00AE15C4"/>
    <w:rsid w:val="00AE216F"/>
    <w:rsid w:val="00AE2645"/>
    <w:rsid w:val="00AE33AC"/>
    <w:rsid w:val="00AE3A67"/>
    <w:rsid w:val="00AE3DEF"/>
    <w:rsid w:val="00AE43EE"/>
    <w:rsid w:val="00AE4CE3"/>
    <w:rsid w:val="00AE53F0"/>
    <w:rsid w:val="00AF49A0"/>
    <w:rsid w:val="00AF5EEB"/>
    <w:rsid w:val="00B020B5"/>
    <w:rsid w:val="00B02401"/>
    <w:rsid w:val="00B0242A"/>
    <w:rsid w:val="00B03662"/>
    <w:rsid w:val="00B04C0F"/>
    <w:rsid w:val="00B0514E"/>
    <w:rsid w:val="00B05592"/>
    <w:rsid w:val="00B058A5"/>
    <w:rsid w:val="00B06301"/>
    <w:rsid w:val="00B07A12"/>
    <w:rsid w:val="00B07F39"/>
    <w:rsid w:val="00B11413"/>
    <w:rsid w:val="00B13AFF"/>
    <w:rsid w:val="00B15D54"/>
    <w:rsid w:val="00B16603"/>
    <w:rsid w:val="00B16D4E"/>
    <w:rsid w:val="00B1742D"/>
    <w:rsid w:val="00B209FC"/>
    <w:rsid w:val="00B20B75"/>
    <w:rsid w:val="00B20F1C"/>
    <w:rsid w:val="00B2124C"/>
    <w:rsid w:val="00B2325A"/>
    <w:rsid w:val="00B241B7"/>
    <w:rsid w:val="00B2659B"/>
    <w:rsid w:val="00B302E4"/>
    <w:rsid w:val="00B30474"/>
    <w:rsid w:val="00B30B0E"/>
    <w:rsid w:val="00B31C1A"/>
    <w:rsid w:val="00B32171"/>
    <w:rsid w:val="00B35AF6"/>
    <w:rsid w:val="00B40ACE"/>
    <w:rsid w:val="00B41414"/>
    <w:rsid w:val="00B41B53"/>
    <w:rsid w:val="00B46AC4"/>
    <w:rsid w:val="00B507E3"/>
    <w:rsid w:val="00B50DF8"/>
    <w:rsid w:val="00B5375A"/>
    <w:rsid w:val="00B555B3"/>
    <w:rsid w:val="00B55BA1"/>
    <w:rsid w:val="00B55F34"/>
    <w:rsid w:val="00B60FAF"/>
    <w:rsid w:val="00B64761"/>
    <w:rsid w:val="00B64AFD"/>
    <w:rsid w:val="00B65BCF"/>
    <w:rsid w:val="00B65CE4"/>
    <w:rsid w:val="00B71BBF"/>
    <w:rsid w:val="00B7310D"/>
    <w:rsid w:val="00B746A1"/>
    <w:rsid w:val="00B75D6D"/>
    <w:rsid w:val="00B7627E"/>
    <w:rsid w:val="00B77B48"/>
    <w:rsid w:val="00B8118B"/>
    <w:rsid w:val="00B83032"/>
    <w:rsid w:val="00B837C9"/>
    <w:rsid w:val="00B84CAD"/>
    <w:rsid w:val="00B86889"/>
    <w:rsid w:val="00B86A68"/>
    <w:rsid w:val="00B90659"/>
    <w:rsid w:val="00B90AD3"/>
    <w:rsid w:val="00B92454"/>
    <w:rsid w:val="00B93B47"/>
    <w:rsid w:val="00B96275"/>
    <w:rsid w:val="00B96B30"/>
    <w:rsid w:val="00B972EA"/>
    <w:rsid w:val="00BA07DA"/>
    <w:rsid w:val="00BA6EF9"/>
    <w:rsid w:val="00BA7376"/>
    <w:rsid w:val="00BB0251"/>
    <w:rsid w:val="00BB0D87"/>
    <w:rsid w:val="00BB1D93"/>
    <w:rsid w:val="00BB2846"/>
    <w:rsid w:val="00BB2CF3"/>
    <w:rsid w:val="00BB308D"/>
    <w:rsid w:val="00BB54DB"/>
    <w:rsid w:val="00BB6DF5"/>
    <w:rsid w:val="00BB7B58"/>
    <w:rsid w:val="00BC1709"/>
    <w:rsid w:val="00BC21B3"/>
    <w:rsid w:val="00BC326E"/>
    <w:rsid w:val="00BC39F8"/>
    <w:rsid w:val="00BC4372"/>
    <w:rsid w:val="00BC4CB0"/>
    <w:rsid w:val="00BD0673"/>
    <w:rsid w:val="00BD2114"/>
    <w:rsid w:val="00BD5DD9"/>
    <w:rsid w:val="00BE055B"/>
    <w:rsid w:val="00BE0F39"/>
    <w:rsid w:val="00BE1786"/>
    <w:rsid w:val="00BE194E"/>
    <w:rsid w:val="00BE1E73"/>
    <w:rsid w:val="00BE2AFC"/>
    <w:rsid w:val="00BE3AE0"/>
    <w:rsid w:val="00BE3CFB"/>
    <w:rsid w:val="00BE592A"/>
    <w:rsid w:val="00BE7E38"/>
    <w:rsid w:val="00BF0C7B"/>
    <w:rsid w:val="00BF3648"/>
    <w:rsid w:val="00BF46C3"/>
    <w:rsid w:val="00BF64F7"/>
    <w:rsid w:val="00BF6F38"/>
    <w:rsid w:val="00BF7689"/>
    <w:rsid w:val="00BF7CC2"/>
    <w:rsid w:val="00C00368"/>
    <w:rsid w:val="00C01EBE"/>
    <w:rsid w:val="00C04566"/>
    <w:rsid w:val="00C121D7"/>
    <w:rsid w:val="00C1461D"/>
    <w:rsid w:val="00C14940"/>
    <w:rsid w:val="00C157F7"/>
    <w:rsid w:val="00C20660"/>
    <w:rsid w:val="00C21C95"/>
    <w:rsid w:val="00C2278D"/>
    <w:rsid w:val="00C22C46"/>
    <w:rsid w:val="00C22F2E"/>
    <w:rsid w:val="00C238B4"/>
    <w:rsid w:val="00C24347"/>
    <w:rsid w:val="00C24745"/>
    <w:rsid w:val="00C249B9"/>
    <w:rsid w:val="00C24C54"/>
    <w:rsid w:val="00C25A35"/>
    <w:rsid w:val="00C26647"/>
    <w:rsid w:val="00C32BA5"/>
    <w:rsid w:val="00C330CA"/>
    <w:rsid w:val="00C36AE4"/>
    <w:rsid w:val="00C36E22"/>
    <w:rsid w:val="00C408D5"/>
    <w:rsid w:val="00C414C8"/>
    <w:rsid w:val="00C4189F"/>
    <w:rsid w:val="00C421BD"/>
    <w:rsid w:val="00C42F72"/>
    <w:rsid w:val="00C460F9"/>
    <w:rsid w:val="00C4746D"/>
    <w:rsid w:val="00C47611"/>
    <w:rsid w:val="00C50340"/>
    <w:rsid w:val="00C510CF"/>
    <w:rsid w:val="00C510D4"/>
    <w:rsid w:val="00C5113C"/>
    <w:rsid w:val="00C51CAF"/>
    <w:rsid w:val="00C53641"/>
    <w:rsid w:val="00C554C5"/>
    <w:rsid w:val="00C56A53"/>
    <w:rsid w:val="00C609AD"/>
    <w:rsid w:val="00C638FE"/>
    <w:rsid w:val="00C64118"/>
    <w:rsid w:val="00C64505"/>
    <w:rsid w:val="00C64C0C"/>
    <w:rsid w:val="00C6568A"/>
    <w:rsid w:val="00C6689C"/>
    <w:rsid w:val="00C725C5"/>
    <w:rsid w:val="00C726C7"/>
    <w:rsid w:val="00C727A2"/>
    <w:rsid w:val="00C76B40"/>
    <w:rsid w:val="00C76D17"/>
    <w:rsid w:val="00C7728B"/>
    <w:rsid w:val="00C77CBB"/>
    <w:rsid w:val="00C80E1E"/>
    <w:rsid w:val="00C822F6"/>
    <w:rsid w:val="00C82491"/>
    <w:rsid w:val="00C830E0"/>
    <w:rsid w:val="00C83F26"/>
    <w:rsid w:val="00C85D8F"/>
    <w:rsid w:val="00C863D8"/>
    <w:rsid w:val="00C8725F"/>
    <w:rsid w:val="00C9116B"/>
    <w:rsid w:val="00C9196A"/>
    <w:rsid w:val="00C91E2E"/>
    <w:rsid w:val="00C9275B"/>
    <w:rsid w:val="00C93BF0"/>
    <w:rsid w:val="00C94AE7"/>
    <w:rsid w:val="00C955B6"/>
    <w:rsid w:val="00CA000A"/>
    <w:rsid w:val="00CA01B9"/>
    <w:rsid w:val="00CA0BA2"/>
    <w:rsid w:val="00CA38FF"/>
    <w:rsid w:val="00CA5718"/>
    <w:rsid w:val="00CA79C9"/>
    <w:rsid w:val="00CB1191"/>
    <w:rsid w:val="00CB224E"/>
    <w:rsid w:val="00CB4401"/>
    <w:rsid w:val="00CC0090"/>
    <w:rsid w:val="00CC0616"/>
    <w:rsid w:val="00CC1CBD"/>
    <w:rsid w:val="00CC2C9A"/>
    <w:rsid w:val="00CC38BB"/>
    <w:rsid w:val="00CC6F12"/>
    <w:rsid w:val="00CC712A"/>
    <w:rsid w:val="00CD0207"/>
    <w:rsid w:val="00CD0630"/>
    <w:rsid w:val="00CD08EE"/>
    <w:rsid w:val="00CD14C3"/>
    <w:rsid w:val="00CD1C89"/>
    <w:rsid w:val="00CD29EA"/>
    <w:rsid w:val="00CD5128"/>
    <w:rsid w:val="00CE0AED"/>
    <w:rsid w:val="00CE0D59"/>
    <w:rsid w:val="00CE1320"/>
    <w:rsid w:val="00CE22AA"/>
    <w:rsid w:val="00CE2BE7"/>
    <w:rsid w:val="00CE2D51"/>
    <w:rsid w:val="00CE4054"/>
    <w:rsid w:val="00CE576E"/>
    <w:rsid w:val="00CF03A9"/>
    <w:rsid w:val="00CF0BEB"/>
    <w:rsid w:val="00CF10F7"/>
    <w:rsid w:val="00CF13B2"/>
    <w:rsid w:val="00CF191F"/>
    <w:rsid w:val="00CF21AD"/>
    <w:rsid w:val="00CF2B76"/>
    <w:rsid w:val="00CF2E89"/>
    <w:rsid w:val="00CF344D"/>
    <w:rsid w:val="00CF5FBF"/>
    <w:rsid w:val="00D02B02"/>
    <w:rsid w:val="00D02FCD"/>
    <w:rsid w:val="00D036B4"/>
    <w:rsid w:val="00D040BA"/>
    <w:rsid w:val="00D05B35"/>
    <w:rsid w:val="00D071AD"/>
    <w:rsid w:val="00D07442"/>
    <w:rsid w:val="00D1071D"/>
    <w:rsid w:val="00D119D7"/>
    <w:rsid w:val="00D12453"/>
    <w:rsid w:val="00D13264"/>
    <w:rsid w:val="00D135B8"/>
    <w:rsid w:val="00D14410"/>
    <w:rsid w:val="00D15CD3"/>
    <w:rsid w:val="00D16DD3"/>
    <w:rsid w:val="00D17525"/>
    <w:rsid w:val="00D179F7"/>
    <w:rsid w:val="00D2056E"/>
    <w:rsid w:val="00D225BC"/>
    <w:rsid w:val="00D225C8"/>
    <w:rsid w:val="00D229DC"/>
    <w:rsid w:val="00D24719"/>
    <w:rsid w:val="00D24B34"/>
    <w:rsid w:val="00D27B2D"/>
    <w:rsid w:val="00D31828"/>
    <w:rsid w:val="00D319AF"/>
    <w:rsid w:val="00D3406C"/>
    <w:rsid w:val="00D35957"/>
    <w:rsid w:val="00D40289"/>
    <w:rsid w:val="00D43ABF"/>
    <w:rsid w:val="00D43AE7"/>
    <w:rsid w:val="00D45405"/>
    <w:rsid w:val="00D45EC9"/>
    <w:rsid w:val="00D46297"/>
    <w:rsid w:val="00D46CB8"/>
    <w:rsid w:val="00D5014E"/>
    <w:rsid w:val="00D5076A"/>
    <w:rsid w:val="00D53B45"/>
    <w:rsid w:val="00D564F0"/>
    <w:rsid w:val="00D56C47"/>
    <w:rsid w:val="00D57BE7"/>
    <w:rsid w:val="00D62B70"/>
    <w:rsid w:val="00D62CE6"/>
    <w:rsid w:val="00D652CF"/>
    <w:rsid w:val="00D6641E"/>
    <w:rsid w:val="00D7237D"/>
    <w:rsid w:val="00D72658"/>
    <w:rsid w:val="00D7357E"/>
    <w:rsid w:val="00D7432F"/>
    <w:rsid w:val="00D75B99"/>
    <w:rsid w:val="00D76467"/>
    <w:rsid w:val="00D77F90"/>
    <w:rsid w:val="00D77FC2"/>
    <w:rsid w:val="00D81876"/>
    <w:rsid w:val="00D819B0"/>
    <w:rsid w:val="00D819FF"/>
    <w:rsid w:val="00D82C39"/>
    <w:rsid w:val="00D82F72"/>
    <w:rsid w:val="00D84D56"/>
    <w:rsid w:val="00D85665"/>
    <w:rsid w:val="00D87742"/>
    <w:rsid w:val="00D87C9B"/>
    <w:rsid w:val="00D906A0"/>
    <w:rsid w:val="00D91696"/>
    <w:rsid w:val="00D92D08"/>
    <w:rsid w:val="00D940E9"/>
    <w:rsid w:val="00D94BC2"/>
    <w:rsid w:val="00D94CD6"/>
    <w:rsid w:val="00D959A6"/>
    <w:rsid w:val="00DA015C"/>
    <w:rsid w:val="00DA08B5"/>
    <w:rsid w:val="00DA0A98"/>
    <w:rsid w:val="00DA197C"/>
    <w:rsid w:val="00DA2CF7"/>
    <w:rsid w:val="00DA5621"/>
    <w:rsid w:val="00DA56F0"/>
    <w:rsid w:val="00DB4098"/>
    <w:rsid w:val="00DB481B"/>
    <w:rsid w:val="00DB5815"/>
    <w:rsid w:val="00DB700F"/>
    <w:rsid w:val="00DB7CBD"/>
    <w:rsid w:val="00DC0E3D"/>
    <w:rsid w:val="00DC3361"/>
    <w:rsid w:val="00DC45EB"/>
    <w:rsid w:val="00DC637D"/>
    <w:rsid w:val="00DC66F7"/>
    <w:rsid w:val="00DD162B"/>
    <w:rsid w:val="00DD4998"/>
    <w:rsid w:val="00DD53D6"/>
    <w:rsid w:val="00DD55C0"/>
    <w:rsid w:val="00DE23F7"/>
    <w:rsid w:val="00DE42DA"/>
    <w:rsid w:val="00DE4606"/>
    <w:rsid w:val="00DE727B"/>
    <w:rsid w:val="00DF322F"/>
    <w:rsid w:val="00DF4120"/>
    <w:rsid w:val="00DF54CA"/>
    <w:rsid w:val="00DF62E0"/>
    <w:rsid w:val="00DF6FE7"/>
    <w:rsid w:val="00DF71BE"/>
    <w:rsid w:val="00DF7749"/>
    <w:rsid w:val="00DF7EA0"/>
    <w:rsid w:val="00E02758"/>
    <w:rsid w:val="00E040C3"/>
    <w:rsid w:val="00E051FB"/>
    <w:rsid w:val="00E05841"/>
    <w:rsid w:val="00E1166C"/>
    <w:rsid w:val="00E11E4C"/>
    <w:rsid w:val="00E1478A"/>
    <w:rsid w:val="00E151F3"/>
    <w:rsid w:val="00E16000"/>
    <w:rsid w:val="00E1700A"/>
    <w:rsid w:val="00E17B76"/>
    <w:rsid w:val="00E21C92"/>
    <w:rsid w:val="00E2358D"/>
    <w:rsid w:val="00E243BF"/>
    <w:rsid w:val="00E26E88"/>
    <w:rsid w:val="00E3034B"/>
    <w:rsid w:val="00E30E2E"/>
    <w:rsid w:val="00E312FF"/>
    <w:rsid w:val="00E32C41"/>
    <w:rsid w:val="00E36A78"/>
    <w:rsid w:val="00E37073"/>
    <w:rsid w:val="00E374BE"/>
    <w:rsid w:val="00E37BA8"/>
    <w:rsid w:val="00E408DF"/>
    <w:rsid w:val="00E413AF"/>
    <w:rsid w:val="00E4182E"/>
    <w:rsid w:val="00E41AD5"/>
    <w:rsid w:val="00E422A3"/>
    <w:rsid w:val="00E42EFE"/>
    <w:rsid w:val="00E443A7"/>
    <w:rsid w:val="00E446FA"/>
    <w:rsid w:val="00E46D25"/>
    <w:rsid w:val="00E47C86"/>
    <w:rsid w:val="00E51B9D"/>
    <w:rsid w:val="00E54BEA"/>
    <w:rsid w:val="00E55271"/>
    <w:rsid w:val="00E55277"/>
    <w:rsid w:val="00E568E4"/>
    <w:rsid w:val="00E56EB4"/>
    <w:rsid w:val="00E5704B"/>
    <w:rsid w:val="00E60905"/>
    <w:rsid w:val="00E61F28"/>
    <w:rsid w:val="00E62F5E"/>
    <w:rsid w:val="00E657AE"/>
    <w:rsid w:val="00E7234D"/>
    <w:rsid w:val="00E7291D"/>
    <w:rsid w:val="00E747EA"/>
    <w:rsid w:val="00E74C5F"/>
    <w:rsid w:val="00E74C72"/>
    <w:rsid w:val="00E75D36"/>
    <w:rsid w:val="00E76E67"/>
    <w:rsid w:val="00E77E76"/>
    <w:rsid w:val="00E80B05"/>
    <w:rsid w:val="00E8169D"/>
    <w:rsid w:val="00E819CA"/>
    <w:rsid w:val="00E83A26"/>
    <w:rsid w:val="00E861EB"/>
    <w:rsid w:val="00E8780C"/>
    <w:rsid w:val="00E90295"/>
    <w:rsid w:val="00E908DC"/>
    <w:rsid w:val="00E9153B"/>
    <w:rsid w:val="00E91D25"/>
    <w:rsid w:val="00E927E8"/>
    <w:rsid w:val="00E94002"/>
    <w:rsid w:val="00E9491E"/>
    <w:rsid w:val="00E9569C"/>
    <w:rsid w:val="00E95C72"/>
    <w:rsid w:val="00E967F5"/>
    <w:rsid w:val="00E968C0"/>
    <w:rsid w:val="00EA0F73"/>
    <w:rsid w:val="00EA15C6"/>
    <w:rsid w:val="00EA18CD"/>
    <w:rsid w:val="00EA2E6B"/>
    <w:rsid w:val="00EA390F"/>
    <w:rsid w:val="00EA7797"/>
    <w:rsid w:val="00EB1873"/>
    <w:rsid w:val="00EB19CD"/>
    <w:rsid w:val="00EB23C7"/>
    <w:rsid w:val="00EB2F9B"/>
    <w:rsid w:val="00EB37BF"/>
    <w:rsid w:val="00EB3C41"/>
    <w:rsid w:val="00EB49DB"/>
    <w:rsid w:val="00EB7EB0"/>
    <w:rsid w:val="00EC04C3"/>
    <w:rsid w:val="00EC1F7F"/>
    <w:rsid w:val="00EC23E1"/>
    <w:rsid w:val="00EC3580"/>
    <w:rsid w:val="00EC5FA9"/>
    <w:rsid w:val="00EC6B8D"/>
    <w:rsid w:val="00EC71CF"/>
    <w:rsid w:val="00EC71E5"/>
    <w:rsid w:val="00ED13EE"/>
    <w:rsid w:val="00ED175D"/>
    <w:rsid w:val="00ED2848"/>
    <w:rsid w:val="00ED2D36"/>
    <w:rsid w:val="00ED4A08"/>
    <w:rsid w:val="00ED52F1"/>
    <w:rsid w:val="00EE00DF"/>
    <w:rsid w:val="00EE1FDC"/>
    <w:rsid w:val="00EE24EA"/>
    <w:rsid w:val="00EE328C"/>
    <w:rsid w:val="00EE32A4"/>
    <w:rsid w:val="00EE37C9"/>
    <w:rsid w:val="00EE3A35"/>
    <w:rsid w:val="00EE4F8B"/>
    <w:rsid w:val="00EF30C5"/>
    <w:rsid w:val="00EF49C5"/>
    <w:rsid w:val="00F03AA8"/>
    <w:rsid w:val="00F0427B"/>
    <w:rsid w:val="00F07D8E"/>
    <w:rsid w:val="00F1610F"/>
    <w:rsid w:val="00F169CF"/>
    <w:rsid w:val="00F212D1"/>
    <w:rsid w:val="00F23850"/>
    <w:rsid w:val="00F24113"/>
    <w:rsid w:val="00F253FA"/>
    <w:rsid w:val="00F26ACB"/>
    <w:rsid w:val="00F30926"/>
    <w:rsid w:val="00F314CC"/>
    <w:rsid w:val="00F33283"/>
    <w:rsid w:val="00F33C0A"/>
    <w:rsid w:val="00F33E4B"/>
    <w:rsid w:val="00F34C49"/>
    <w:rsid w:val="00F34F5B"/>
    <w:rsid w:val="00F41216"/>
    <w:rsid w:val="00F431D5"/>
    <w:rsid w:val="00F469B7"/>
    <w:rsid w:val="00F47F07"/>
    <w:rsid w:val="00F50F6F"/>
    <w:rsid w:val="00F539B5"/>
    <w:rsid w:val="00F5437F"/>
    <w:rsid w:val="00F56CEE"/>
    <w:rsid w:val="00F60CC1"/>
    <w:rsid w:val="00F626C4"/>
    <w:rsid w:val="00F65DC0"/>
    <w:rsid w:val="00F67445"/>
    <w:rsid w:val="00F67C9F"/>
    <w:rsid w:val="00F751E1"/>
    <w:rsid w:val="00F8203D"/>
    <w:rsid w:val="00F8212D"/>
    <w:rsid w:val="00F8373A"/>
    <w:rsid w:val="00F84351"/>
    <w:rsid w:val="00F85F66"/>
    <w:rsid w:val="00F863B8"/>
    <w:rsid w:val="00F86884"/>
    <w:rsid w:val="00F86A92"/>
    <w:rsid w:val="00F87196"/>
    <w:rsid w:val="00F871F3"/>
    <w:rsid w:val="00F9116F"/>
    <w:rsid w:val="00F920B2"/>
    <w:rsid w:val="00F936F8"/>
    <w:rsid w:val="00F942CE"/>
    <w:rsid w:val="00F95F6F"/>
    <w:rsid w:val="00F97E09"/>
    <w:rsid w:val="00FA2AFF"/>
    <w:rsid w:val="00FA3CF1"/>
    <w:rsid w:val="00FA44ED"/>
    <w:rsid w:val="00FA62FB"/>
    <w:rsid w:val="00FA6964"/>
    <w:rsid w:val="00FB05BB"/>
    <w:rsid w:val="00FB16A7"/>
    <w:rsid w:val="00FB2CE0"/>
    <w:rsid w:val="00FB40AE"/>
    <w:rsid w:val="00FB4178"/>
    <w:rsid w:val="00FB41EC"/>
    <w:rsid w:val="00FB5DA3"/>
    <w:rsid w:val="00FB6C47"/>
    <w:rsid w:val="00FC039E"/>
    <w:rsid w:val="00FC23F2"/>
    <w:rsid w:val="00FC2497"/>
    <w:rsid w:val="00FC3A31"/>
    <w:rsid w:val="00FC3B36"/>
    <w:rsid w:val="00FC473D"/>
    <w:rsid w:val="00FC5317"/>
    <w:rsid w:val="00FD0DFF"/>
    <w:rsid w:val="00FD36BF"/>
    <w:rsid w:val="00FE114F"/>
    <w:rsid w:val="00FE1AC0"/>
    <w:rsid w:val="00FE1D36"/>
    <w:rsid w:val="00FE2065"/>
    <w:rsid w:val="00FE564A"/>
    <w:rsid w:val="00FE658C"/>
    <w:rsid w:val="00FF0101"/>
    <w:rsid w:val="00FF013F"/>
    <w:rsid w:val="00FF0675"/>
    <w:rsid w:val="00FF3A69"/>
    <w:rsid w:val="00FF3E43"/>
    <w:rsid w:val="00FF5472"/>
    <w:rsid w:val="00FF7D3C"/>
    <w:rsid w:val="0134DACD"/>
    <w:rsid w:val="1082C7AB"/>
    <w:rsid w:val="1A0796D2"/>
    <w:rsid w:val="2F045DC1"/>
    <w:rsid w:val="321BCD4D"/>
    <w:rsid w:val="4851229A"/>
    <w:rsid w:val="575DF9E2"/>
    <w:rsid w:val="639E8446"/>
    <w:rsid w:val="6B271F65"/>
    <w:rsid w:val="71329C5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04179,#f0f0f0,#4d749e"/>
    </o:shapedefaults>
    <o:shapelayout v:ext="edit">
      <o:idmap v:ext="edit" data="2"/>
    </o:shapelayout>
  </w:shapeDefaults>
  <w:decimalSymbol w:val=","/>
  <w:listSeparator w:val=";"/>
  <w14:docId w14:val="078D9F0F"/>
  <w15:docId w15:val="{AFE7305F-F800-4649-AF9E-815F88CD6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194E"/>
    <w:rPr>
      <w:sz w:val="24"/>
      <w:szCs w:val="24"/>
      <w:lang w:val="en-GB" w:eastAsia="en-GB"/>
    </w:rPr>
  </w:style>
  <w:style w:type="paragraph" w:styleId="berschrift1">
    <w:name w:val="heading 1"/>
    <w:aliases w:val="Überschrift 1 Char"/>
    <w:basedOn w:val="Standard"/>
    <w:next w:val="Standard"/>
    <w:qFormat/>
    <w:rsid w:val="00E16000"/>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E16000"/>
    <w:pPr>
      <w:tabs>
        <w:tab w:val="center" w:pos="4536"/>
        <w:tab w:val="right" w:pos="9072"/>
      </w:tabs>
    </w:pPr>
  </w:style>
  <w:style w:type="paragraph" w:styleId="Fuzeile">
    <w:name w:val="footer"/>
    <w:basedOn w:val="Standard"/>
    <w:rsid w:val="00E16000"/>
    <w:pPr>
      <w:tabs>
        <w:tab w:val="center" w:pos="4536"/>
        <w:tab w:val="right" w:pos="9072"/>
      </w:tabs>
    </w:pPr>
  </w:style>
  <w:style w:type="character" w:customStyle="1" w:styleId="berschrift1CharChar">
    <w:name w:val="Überschrift 1 Char Char"/>
    <w:rsid w:val="00E16000"/>
    <w:rPr>
      <w:rFonts w:ascii="Arial" w:hAnsi="Arial" w:cs="Arial"/>
      <w:b/>
      <w:bCs/>
      <w:kern w:val="32"/>
      <w:sz w:val="32"/>
      <w:szCs w:val="32"/>
      <w:lang w:val="en-GB" w:eastAsia="en-GB" w:bidi="ar-SA"/>
    </w:rPr>
  </w:style>
  <w:style w:type="paragraph" w:customStyle="1" w:styleId="FormatvorlageOfiiziellesDokument">
    <w:name w:val="Formatvorlage_Ofiizielles_Dokument"/>
    <w:basedOn w:val="Standard"/>
    <w:rsid w:val="00E16000"/>
    <w:pPr>
      <w:numPr>
        <w:numId w:val="1"/>
      </w:numPr>
      <w:spacing w:line="280" w:lineRule="exact"/>
      <w:ind w:right="74"/>
      <w:jc w:val="both"/>
    </w:pPr>
    <w:rPr>
      <w:rFonts w:ascii="TheSans-Plain" w:hAnsi="TheSans-Plain"/>
      <w:noProof/>
      <w:color w:val="004179"/>
      <w:sz w:val="18"/>
      <w:szCs w:val="18"/>
    </w:rPr>
  </w:style>
  <w:style w:type="paragraph" w:styleId="Untertitel">
    <w:name w:val="Subtitle"/>
    <w:basedOn w:val="Standard"/>
    <w:qFormat/>
    <w:rsid w:val="00E16000"/>
    <w:pPr>
      <w:ind w:left="360"/>
      <w:jc w:val="both"/>
    </w:pPr>
    <w:rPr>
      <w:rFonts w:ascii="TheSans-Plain" w:hAnsi="TheSans-Plain"/>
      <w:b/>
      <w:bCs/>
    </w:rPr>
  </w:style>
  <w:style w:type="character" w:styleId="Seitenzahl">
    <w:name w:val="page number"/>
    <w:basedOn w:val="Absatz-Standardschriftart"/>
    <w:rsid w:val="00E16000"/>
  </w:style>
  <w:style w:type="paragraph" w:styleId="StandardWeb">
    <w:name w:val="Normal (Web)"/>
    <w:basedOn w:val="Standard"/>
    <w:uiPriority w:val="99"/>
    <w:rsid w:val="003D6BEB"/>
    <w:pPr>
      <w:spacing w:before="100" w:beforeAutospacing="1" w:after="100" w:afterAutospacing="1"/>
    </w:pPr>
  </w:style>
  <w:style w:type="character" w:styleId="Hyperlink">
    <w:name w:val="Hyperlink"/>
    <w:rsid w:val="003D6BEB"/>
    <w:rPr>
      <w:color w:val="0000FF"/>
      <w:u w:val="single"/>
      <w:lang w:val="en-GB" w:eastAsia="en-GB"/>
    </w:rPr>
  </w:style>
  <w:style w:type="paragraph" w:styleId="Textkrper3">
    <w:name w:val="Body Text 3"/>
    <w:basedOn w:val="Standard"/>
    <w:rsid w:val="00A510BC"/>
    <w:rPr>
      <w:rFonts w:ascii="TheSans-Plain" w:hAnsi="TheSans-Plain"/>
      <w:sz w:val="20"/>
    </w:rPr>
  </w:style>
  <w:style w:type="paragraph" w:styleId="Sprechblasentext">
    <w:name w:val="Balloon Text"/>
    <w:basedOn w:val="Standard"/>
    <w:link w:val="SprechblasentextZchn"/>
    <w:rsid w:val="00B5595A"/>
    <w:rPr>
      <w:rFonts w:ascii="Tahoma" w:hAnsi="Tahoma"/>
      <w:sz w:val="16"/>
      <w:szCs w:val="16"/>
    </w:rPr>
  </w:style>
  <w:style w:type="character" w:customStyle="1" w:styleId="SprechblasentextZchn">
    <w:name w:val="Sprechblasentext Zchn"/>
    <w:link w:val="Sprechblasentext"/>
    <w:rsid w:val="00B5595A"/>
    <w:rPr>
      <w:rFonts w:ascii="Tahoma" w:hAnsi="Tahoma" w:cs="Tahoma"/>
      <w:sz w:val="16"/>
      <w:szCs w:val="16"/>
      <w:lang w:val="en-GB" w:eastAsia="en-GB"/>
    </w:rPr>
  </w:style>
  <w:style w:type="character" w:styleId="Fett">
    <w:name w:val="Strong"/>
    <w:uiPriority w:val="22"/>
    <w:qFormat/>
    <w:rsid w:val="00921357"/>
    <w:rPr>
      <w:b/>
      <w:bCs/>
      <w:lang w:val="en-GB" w:eastAsia="en-GB"/>
    </w:rPr>
  </w:style>
  <w:style w:type="character" w:styleId="Kommentarzeichen">
    <w:name w:val="annotation reference"/>
    <w:semiHidden/>
    <w:rsid w:val="00A37124"/>
    <w:rPr>
      <w:sz w:val="16"/>
      <w:szCs w:val="16"/>
      <w:lang w:val="en-GB" w:eastAsia="en-GB"/>
    </w:rPr>
  </w:style>
  <w:style w:type="paragraph" w:styleId="Kommentartext">
    <w:name w:val="annotation text"/>
    <w:basedOn w:val="Standard"/>
    <w:link w:val="KommentartextZchn"/>
    <w:semiHidden/>
    <w:rsid w:val="00A37124"/>
    <w:rPr>
      <w:sz w:val="20"/>
      <w:szCs w:val="20"/>
    </w:rPr>
  </w:style>
  <w:style w:type="paragraph" w:styleId="Kommentarthema">
    <w:name w:val="annotation subject"/>
    <w:basedOn w:val="Kommentartext"/>
    <w:next w:val="Kommentartext"/>
    <w:semiHidden/>
    <w:rsid w:val="00A37124"/>
    <w:rPr>
      <w:b/>
      <w:bCs/>
    </w:rPr>
  </w:style>
  <w:style w:type="character" w:customStyle="1" w:styleId="x033494008-29112010">
    <w:name w:val="x_033494008-29112010"/>
    <w:rsid w:val="007245F0"/>
  </w:style>
  <w:style w:type="paragraph" w:customStyle="1" w:styleId="xmsonormal">
    <w:name w:val="x_msonormal"/>
    <w:basedOn w:val="Standard"/>
    <w:rsid w:val="007245F0"/>
    <w:pPr>
      <w:spacing w:before="100" w:beforeAutospacing="1" w:after="100" w:afterAutospacing="1"/>
    </w:pPr>
  </w:style>
  <w:style w:type="paragraph" w:styleId="Dokumentstruktur">
    <w:name w:val="Document Map"/>
    <w:basedOn w:val="Standard"/>
    <w:semiHidden/>
    <w:rsid w:val="00DE4180"/>
    <w:pPr>
      <w:shd w:val="clear" w:color="auto" w:fill="000080"/>
    </w:pPr>
    <w:rPr>
      <w:rFonts w:ascii="Tahoma" w:hAnsi="Tahoma" w:cs="Tahoma"/>
      <w:sz w:val="20"/>
      <w:szCs w:val="20"/>
    </w:rPr>
  </w:style>
  <w:style w:type="character" w:customStyle="1" w:styleId="x666285610-15082011">
    <w:name w:val="x_666285610-15082011"/>
    <w:rsid w:val="00806769"/>
  </w:style>
  <w:style w:type="paragraph" w:customStyle="1" w:styleId="ecmsonormal">
    <w:name w:val="ec_msonormal"/>
    <w:basedOn w:val="Standard"/>
    <w:rsid w:val="00EB5142"/>
    <w:pPr>
      <w:spacing w:before="100" w:beforeAutospacing="1" w:after="100" w:afterAutospacing="1"/>
    </w:pPr>
    <w:rPr>
      <w:snapToGrid w:val="0"/>
    </w:rPr>
  </w:style>
  <w:style w:type="paragraph" w:styleId="Textkrper2">
    <w:name w:val="Body Text 2"/>
    <w:basedOn w:val="Standard"/>
    <w:link w:val="Textkrper2Zchn"/>
    <w:rsid w:val="00CD2361"/>
    <w:pPr>
      <w:spacing w:after="120" w:line="480" w:lineRule="auto"/>
    </w:pPr>
  </w:style>
  <w:style w:type="character" w:customStyle="1" w:styleId="Textkrper2Zchn">
    <w:name w:val="Textkörper 2 Zchn"/>
    <w:link w:val="Textkrper2"/>
    <w:rsid w:val="00CD2361"/>
    <w:rPr>
      <w:sz w:val="24"/>
      <w:szCs w:val="24"/>
      <w:lang w:val="en-GB" w:eastAsia="en-GB"/>
    </w:rPr>
  </w:style>
  <w:style w:type="paragraph" w:styleId="NurText">
    <w:name w:val="Plain Text"/>
    <w:basedOn w:val="Standard"/>
    <w:link w:val="NurTextZchn"/>
    <w:uiPriority w:val="99"/>
    <w:unhideWhenUsed/>
    <w:rsid w:val="00562C46"/>
    <w:rPr>
      <w:rFonts w:ascii="Arial" w:eastAsia="Calibri" w:hAnsi="Arial"/>
      <w:color w:val="000000"/>
      <w:sz w:val="20"/>
      <w:szCs w:val="21"/>
    </w:rPr>
  </w:style>
  <w:style w:type="character" w:customStyle="1" w:styleId="NurTextZchn">
    <w:name w:val="Nur Text Zchn"/>
    <w:link w:val="NurText"/>
    <w:uiPriority w:val="99"/>
    <w:rsid w:val="00562C46"/>
    <w:rPr>
      <w:rFonts w:ascii="Arial" w:eastAsia="Calibri" w:hAnsi="Arial" w:cs="Times New Roman"/>
      <w:color w:val="000000"/>
      <w:szCs w:val="21"/>
      <w:lang w:val="en-GB" w:eastAsia="en-GB"/>
    </w:rPr>
  </w:style>
  <w:style w:type="character" w:customStyle="1" w:styleId="KopfzeileZchn">
    <w:name w:val="Kopfzeile Zchn"/>
    <w:link w:val="Kopfzeile"/>
    <w:rsid w:val="0002423C"/>
    <w:rPr>
      <w:sz w:val="24"/>
      <w:szCs w:val="24"/>
      <w:lang w:val="en-GB" w:eastAsia="en-GB"/>
    </w:rPr>
  </w:style>
  <w:style w:type="paragraph" w:styleId="Listenabsatz">
    <w:name w:val="List Paragraph"/>
    <w:basedOn w:val="Standard"/>
    <w:uiPriority w:val="34"/>
    <w:qFormat/>
    <w:rsid w:val="00050E6B"/>
    <w:pPr>
      <w:ind w:left="708"/>
    </w:pPr>
    <w:rPr>
      <w:lang w:val="de-DE" w:eastAsia="de-DE"/>
    </w:rPr>
  </w:style>
  <w:style w:type="character" w:customStyle="1" w:styleId="description">
    <w:name w:val="description"/>
    <w:rsid w:val="00050E6B"/>
  </w:style>
  <w:style w:type="paragraph" w:styleId="KeinLeerraum">
    <w:name w:val="No Spacing"/>
    <w:uiPriority w:val="1"/>
    <w:qFormat/>
    <w:rsid w:val="00050E6B"/>
    <w:rPr>
      <w:sz w:val="24"/>
      <w:szCs w:val="24"/>
    </w:rPr>
  </w:style>
  <w:style w:type="paragraph" w:customStyle="1" w:styleId="Default">
    <w:name w:val="Default"/>
    <w:rsid w:val="00AD6219"/>
    <w:pPr>
      <w:autoSpaceDE w:val="0"/>
      <w:autoSpaceDN w:val="0"/>
      <w:adjustRightInd w:val="0"/>
    </w:pPr>
    <w:rPr>
      <w:rFonts w:ascii="Arial" w:hAnsi="Arial" w:cs="Arial"/>
      <w:color w:val="000000"/>
      <w:sz w:val="24"/>
      <w:szCs w:val="24"/>
    </w:rPr>
  </w:style>
  <w:style w:type="table" w:styleId="Tabellenraster">
    <w:name w:val="Table Grid"/>
    <w:basedOn w:val="NormaleTabelle"/>
    <w:rsid w:val="00A616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rsid w:val="0094561F"/>
    <w:pPr>
      <w:autoSpaceDE w:val="0"/>
      <w:autoSpaceDN w:val="0"/>
      <w:adjustRightInd w:val="0"/>
      <w:spacing w:before="180" w:after="120"/>
    </w:pPr>
    <w:rPr>
      <w:rFonts w:ascii="Arial" w:hAnsi="Arial" w:cs="Arial"/>
      <w:b/>
      <w:bCs/>
      <w:color w:val="000000"/>
      <w:sz w:val="22"/>
      <w:szCs w:val="22"/>
      <w:u w:color="000000"/>
    </w:rPr>
  </w:style>
  <w:style w:type="character" w:customStyle="1" w:styleId="apple-converted-space">
    <w:name w:val="apple-converted-space"/>
    <w:basedOn w:val="Absatz-Standardschriftart"/>
    <w:rsid w:val="0094561F"/>
  </w:style>
  <w:style w:type="paragraph" w:customStyle="1" w:styleId="bodytext">
    <w:name w:val="bodytext"/>
    <w:basedOn w:val="Standard"/>
    <w:rsid w:val="0094561F"/>
    <w:pPr>
      <w:spacing w:before="100" w:beforeAutospacing="1" w:after="100" w:afterAutospacing="1"/>
    </w:pPr>
    <w:rPr>
      <w:u w:color="000000"/>
      <w:lang w:val="de-DE" w:eastAsia="de-DE"/>
    </w:rPr>
  </w:style>
  <w:style w:type="paragraph" w:styleId="berarbeitung">
    <w:name w:val="Revision"/>
    <w:hidden/>
    <w:uiPriority w:val="99"/>
    <w:semiHidden/>
    <w:rsid w:val="008C0656"/>
    <w:rPr>
      <w:sz w:val="24"/>
      <w:szCs w:val="24"/>
      <w:lang w:val="en-GB" w:eastAsia="en-GB"/>
    </w:rPr>
  </w:style>
  <w:style w:type="character" w:customStyle="1" w:styleId="KommentartextZchn">
    <w:name w:val="Kommentartext Zchn"/>
    <w:basedOn w:val="Absatz-Standardschriftart"/>
    <w:link w:val="Kommentartext"/>
    <w:semiHidden/>
    <w:rsid w:val="00F67C9F"/>
    <w:rPr>
      <w:lang w:val="en-GB" w:eastAsia="en-GB"/>
    </w:rPr>
  </w:style>
  <w:style w:type="character" w:styleId="NichtaufgelsteErwhnung">
    <w:name w:val="Unresolved Mention"/>
    <w:basedOn w:val="Absatz-Standardschriftart"/>
    <w:uiPriority w:val="99"/>
    <w:semiHidden/>
    <w:unhideWhenUsed/>
    <w:rsid w:val="00AD7941"/>
    <w:rPr>
      <w:color w:val="605E5C"/>
      <w:shd w:val="clear" w:color="auto" w:fill="E1DFDD"/>
    </w:rPr>
  </w:style>
  <w:style w:type="character" w:styleId="Erwhnung">
    <w:name w:val="Mention"/>
    <w:basedOn w:val="Absatz-Standardschriftart"/>
    <w:uiPriority w:val="99"/>
    <w:unhideWhenUsed/>
    <w:rsid w:val="00472E8A"/>
    <w:rPr>
      <w:color w:val="2B579A"/>
      <w:shd w:val="clear" w:color="auto" w:fill="E1DFDD"/>
    </w:rPr>
  </w:style>
  <w:style w:type="character" w:customStyle="1" w:styleId="cf01">
    <w:name w:val="cf01"/>
    <w:basedOn w:val="Absatz-Standardschriftart"/>
    <w:rsid w:val="00F56CEE"/>
    <w:rPr>
      <w:rFonts w:ascii="Segoe UI" w:hAnsi="Segoe UI" w:cs="Segoe UI" w:hint="default"/>
      <w:sz w:val="18"/>
      <w:szCs w:val="18"/>
    </w:rPr>
  </w:style>
  <w:style w:type="character" w:customStyle="1" w:styleId="normaltextrun">
    <w:name w:val="normaltextrun"/>
    <w:basedOn w:val="Absatz-Standardschriftart"/>
    <w:rsid w:val="00A75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44270">
      <w:bodyDiv w:val="1"/>
      <w:marLeft w:val="0"/>
      <w:marRight w:val="0"/>
      <w:marTop w:val="0"/>
      <w:marBottom w:val="0"/>
      <w:divBdr>
        <w:top w:val="none" w:sz="0" w:space="0" w:color="auto"/>
        <w:left w:val="none" w:sz="0" w:space="0" w:color="auto"/>
        <w:bottom w:val="none" w:sz="0" w:space="0" w:color="auto"/>
        <w:right w:val="none" w:sz="0" w:space="0" w:color="auto"/>
      </w:divBdr>
    </w:div>
    <w:div w:id="775753400">
      <w:bodyDiv w:val="1"/>
      <w:marLeft w:val="0"/>
      <w:marRight w:val="0"/>
      <w:marTop w:val="0"/>
      <w:marBottom w:val="0"/>
      <w:divBdr>
        <w:top w:val="none" w:sz="0" w:space="0" w:color="auto"/>
        <w:left w:val="none" w:sz="0" w:space="0" w:color="auto"/>
        <w:bottom w:val="none" w:sz="0" w:space="0" w:color="auto"/>
        <w:right w:val="none" w:sz="0" w:space="0" w:color="auto"/>
      </w:divBdr>
    </w:div>
    <w:div w:id="776606584">
      <w:bodyDiv w:val="1"/>
      <w:marLeft w:val="0"/>
      <w:marRight w:val="0"/>
      <w:marTop w:val="0"/>
      <w:marBottom w:val="0"/>
      <w:divBdr>
        <w:top w:val="none" w:sz="0" w:space="0" w:color="auto"/>
        <w:left w:val="none" w:sz="0" w:space="0" w:color="auto"/>
        <w:bottom w:val="none" w:sz="0" w:space="0" w:color="auto"/>
        <w:right w:val="none" w:sz="0" w:space="0" w:color="auto"/>
      </w:divBdr>
    </w:div>
    <w:div w:id="854660861">
      <w:bodyDiv w:val="1"/>
      <w:marLeft w:val="0"/>
      <w:marRight w:val="0"/>
      <w:marTop w:val="0"/>
      <w:marBottom w:val="0"/>
      <w:divBdr>
        <w:top w:val="none" w:sz="0" w:space="0" w:color="auto"/>
        <w:left w:val="none" w:sz="0" w:space="0" w:color="auto"/>
        <w:bottom w:val="none" w:sz="0" w:space="0" w:color="auto"/>
        <w:right w:val="none" w:sz="0" w:space="0" w:color="auto"/>
      </w:divBdr>
    </w:div>
    <w:div w:id="882252419">
      <w:bodyDiv w:val="1"/>
      <w:marLeft w:val="0"/>
      <w:marRight w:val="0"/>
      <w:marTop w:val="0"/>
      <w:marBottom w:val="0"/>
      <w:divBdr>
        <w:top w:val="none" w:sz="0" w:space="0" w:color="auto"/>
        <w:left w:val="none" w:sz="0" w:space="0" w:color="auto"/>
        <w:bottom w:val="none" w:sz="0" w:space="0" w:color="auto"/>
        <w:right w:val="none" w:sz="0" w:space="0" w:color="auto"/>
      </w:divBdr>
    </w:div>
    <w:div w:id="914509469">
      <w:bodyDiv w:val="1"/>
      <w:marLeft w:val="0"/>
      <w:marRight w:val="0"/>
      <w:marTop w:val="0"/>
      <w:marBottom w:val="0"/>
      <w:divBdr>
        <w:top w:val="none" w:sz="0" w:space="0" w:color="auto"/>
        <w:left w:val="none" w:sz="0" w:space="0" w:color="auto"/>
        <w:bottom w:val="none" w:sz="0" w:space="0" w:color="auto"/>
        <w:right w:val="none" w:sz="0" w:space="0" w:color="auto"/>
      </w:divBdr>
    </w:div>
    <w:div w:id="1383865095">
      <w:bodyDiv w:val="1"/>
      <w:marLeft w:val="0"/>
      <w:marRight w:val="0"/>
      <w:marTop w:val="0"/>
      <w:marBottom w:val="0"/>
      <w:divBdr>
        <w:top w:val="none" w:sz="0" w:space="0" w:color="auto"/>
        <w:left w:val="none" w:sz="0" w:space="0" w:color="auto"/>
        <w:bottom w:val="none" w:sz="0" w:space="0" w:color="auto"/>
        <w:right w:val="none" w:sz="0" w:space="0" w:color="auto"/>
      </w:divBdr>
    </w:div>
    <w:div w:id="1500149618">
      <w:bodyDiv w:val="1"/>
      <w:marLeft w:val="0"/>
      <w:marRight w:val="0"/>
      <w:marTop w:val="0"/>
      <w:marBottom w:val="0"/>
      <w:divBdr>
        <w:top w:val="none" w:sz="0" w:space="0" w:color="auto"/>
        <w:left w:val="none" w:sz="0" w:space="0" w:color="auto"/>
        <w:bottom w:val="none" w:sz="0" w:space="0" w:color="auto"/>
        <w:right w:val="none" w:sz="0" w:space="0" w:color="auto"/>
      </w:divBdr>
    </w:div>
    <w:div w:id="1630936839">
      <w:bodyDiv w:val="1"/>
      <w:marLeft w:val="0"/>
      <w:marRight w:val="0"/>
      <w:marTop w:val="0"/>
      <w:marBottom w:val="0"/>
      <w:divBdr>
        <w:top w:val="none" w:sz="0" w:space="0" w:color="auto"/>
        <w:left w:val="none" w:sz="0" w:space="0" w:color="auto"/>
        <w:bottom w:val="none" w:sz="0" w:space="0" w:color="auto"/>
        <w:right w:val="none" w:sz="0" w:space="0" w:color="auto"/>
      </w:divBdr>
    </w:div>
    <w:div w:id="1896233928">
      <w:bodyDiv w:val="1"/>
      <w:marLeft w:val="0"/>
      <w:marRight w:val="0"/>
      <w:marTop w:val="0"/>
      <w:marBottom w:val="0"/>
      <w:divBdr>
        <w:top w:val="none" w:sz="0" w:space="0" w:color="auto"/>
        <w:left w:val="none" w:sz="0" w:space="0" w:color="auto"/>
        <w:bottom w:val="none" w:sz="0" w:space="0" w:color="auto"/>
        <w:right w:val="none" w:sz="0" w:space="0" w:color="auto"/>
      </w:divBdr>
    </w:div>
    <w:div w:id="1920089321">
      <w:bodyDiv w:val="1"/>
      <w:marLeft w:val="0"/>
      <w:marRight w:val="0"/>
      <w:marTop w:val="0"/>
      <w:marBottom w:val="0"/>
      <w:divBdr>
        <w:top w:val="none" w:sz="0" w:space="0" w:color="auto"/>
        <w:left w:val="none" w:sz="0" w:space="0" w:color="auto"/>
        <w:bottom w:val="none" w:sz="0" w:space="0" w:color="auto"/>
        <w:right w:val="none" w:sz="0" w:space="0" w:color="auto"/>
      </w:divBdr>
    </w:div>
    <w:div w:id="1995794725">
      <w:bodyDiv w:val="1"/>
      <w:marLeft w:val="0"/>
      <w:marRight w:val="0"/>
      <w:marTop w:val="0"/>
      <w:marBottom w:val="0"/>
      <w:divBdr>
        <w:top w:val="none" w:sz="0" w:space="0" w:color="auto"/>
        <w:left w:val="none" w:sz="0" w:space="0" w:color="auto"/>
        <w:bottom w:val="none" w:sz="0" w:space="0" w:color="auto"/>
        <w:right w:val="none" w:sz="0" w:space="0" w:color="auto"/>
      </w:divBdr>
    </w:div>
    <w:div w:id="205711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ess@meyle.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ess@meyle.com" TargetMode="External"/><Relationship Id="rId17" Type="http://schemas.openxmlformats.org/officeDocument/2006/relationships/hyperlink" Target="https://www.youtube.com/user/MEYLETV" TargetMode="External"/><Relationship Id="rId2" Type="http://schemas.openxmlformats.org/officeDocument/2006/relationships/customXml" Target="../customXml/item2.xml"/><Relationship Id="rId16" Type="http://schemas.openxmlformats.org/officeDocument/2006/relationships/hyperlink" Target="https://www.linkedin.com/company/meyle-a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utomechanika.meyle.com/en/" TargetMode="External"/><Relationship Id="rId5" Type="http://schemas.openxmlformats.org/officeDocument/2006/relationships/numbering" Target="numbering.xml"/><Relationship Id="rId15" Type="http://schemas.openxmlformats.org/officeDocument/2006/relationships/hyperlink" Target="https://www.facebook.com/meyle.part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tagram.com/meyle_par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c95da17-1d82-4789-94cf-7095a2c2d032" xsi:nil="true"/>
    <lcf76f155ced4ddcb4097134ff3c332f xmlns="68c7cde4-d4e7-46ba-b3a3-deb438b8c83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C1CA44449E2E40A1A7EF981787D632" ma:contentTypeVersion="18" ma:contentTypeDescription="Create a new document." ma:contentTypeScope="" ma:versionID="59e0bc72152f3600011618fcf7761c1c">
  <xsd:schema xmlns:xsd="http://www.w3.org/2001/XMLSchema" xmlns:xs="http://www.w3.org/2001/XMLSchema" xmlns:p="http://schemas.microsoft.com/office/2006/metadata/properties" xmlns:ns2="68c7cde4-d4e7-46ba-b3a3-deb438b8c839" xmlns:ns3="cc95da17-1d82-4789-94cf-7095a2c2d032" targetNamespace="http://schemas.microsoft.com/office/2006/metadata/properties" ma:root="true" ma:fieldsID="946ecd0c3a6bd9899d104dcef0c535f9" ns2:_="" ns3:_="">
    <xsd:import namespace="68c7cde4-d4e7-46ba-b3a3-deb438b8c839"/>
    <xsd:import namespace="cc95da17-1d82-4789-94cf-7095a2c2d032"/>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7cde4-d4e7-46ba-b3a3-deb438b8c8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0f555ba-ebe5-4234-a4b0-3f07ec9d12d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95da17-1d82-4789-94cf-7095a2c2d03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8bfb986-3d04-4f2e-b3f7-8f0308ac569a}" ma:internalName="TaxCatchAll" ma:showField="CatchAllData" ma:web="cc95da17-1d82-4789-94cf-7095a2c2d0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358513-E386-4174-B818-1167B77B2540}">
  <ds:schemaRefs>
    <ds:schemaRef ds:uri="http://schemas.openxmlformats.org/officeDocument/2006/bibliography"/>
  </ds:schemaRefs>
</ds:datastoreItem>
</file>

<file path=customXml/itemProps2.xml><?xml version="1.0" encoding="utf-8"?>
<ds:datastoreItem xmlns:ds="http://schemas.openxmlformats.org/officeDocument/2006/customXml" ds:itemID="{0BCA7244-1324-4CC4-B3D1-97C0F640EB25}">
  <ds:schemaRefs>
    <ds:schemaRef ds:uri="http://schemas.microsoft.com/office/2006/metadata/properties"/>
    <ds:schemaRef ds:uri="http://schemas.microsoft.com/office/infopath/2007/PartnerControls"/>
    <ds:schemaRef ds:uri="cc95da17-1d82-4789-94cf-7095a2c2d032"/>
    <ds:schemaRef ds:uri="68c7cde4-d4e7-46ba-b3a3-deb438b8c839"/>
  </ds:schemaRefs>
</ds:datastoreItem>
</file>

<file path=customXml/itemProps3.xml><?xml version="1.0" encoding="utf-8"?>
<ds:datastoreItem xmlns:ds="http://schemas.openxmlformats.org/officeDocument/2006/customXml" ds:itemID="{0D12F376-4627-4988-969A-E629908F8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7cde4-d4e7-46ba-b3a3-deb438b8c839"/>
    <ds:schemaRef ds:uri="cc95da17-1d82-4789-94cf-7095a2c2d0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E7527C-D5A1-4998-8049-315969016DC3}">
  <ds:schemaRefs>
    <ds:schemaRef ds:uri="http://schemas.microsoft.com/sharepoint/v3/contenttype/forms"/>
  </ds:schemaRefs>
</ds:datastoreItem>
</file>

<file path=docMetadata/LabelInfo.xml><?xml version="1.0" encoding="utf-8"?>
<clbl:labelList xmlns:clbl="http://schemas.microsoft.com/office/2020/mipLabelMetadata">
  <clbl:label id="{131294d6-ad38-402f-b1f8-e01a153a3edc}" enabled="0" method="" siteId="{131294d6-ad38-402f-b1f8-e01a153a3edc}" removed="1"/>
  <clbl:label id="{1d1aabf6-bbd8-4fbb-a62d-a7fdb683a935}" enabled="0" method="" siteId="{1d1aabf6-bbd8-4fbb-a62d-a7fdb683a93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1166</Words>
  <Characters>7347</Characters>
  <Application>Microsoft Office Word</Application>
  <DocSecurity>0</DocSecurity>
  <Lines>61</Lines>
  <Paragraphs>16</Paragraphs>
  <ScaleCrop>false</ScaleCrop>
  <Company>Wulf Gaertner Autoparts AG</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MEYLE - Wulf Gaertner Autoparts AG</dc:title>
  <dc:subject/>
  <dc:creator>Arndt, Niklas</dc:creator>
  <cp:keywords/>
  <cp:lastModifiedBy>Granegger, Anna-Maria</cp:lastModifiedBy>
  <cp:revision>11</cp:revision>
  <cp:lastPrinted>2025-04-11T09:39:00Z</cp:lastPrinted>
  <dcterms:created xsi:type="dcterms:W3CDTF">2026-08-24T06:51:00Z</dcterms:created>
  <dcterms:modified xsi:type="dcterms:W3CDTF">2026-09-02T09:54:00Z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0x010100CBC1CA44449E2E40A1A7EF981787D632</vt:lpwstr>
  </property>
  <property fmtid="{D5CDD505-2E9C-101B-9397-08002B2CF9AE}" pid="3" name="MediaServiceImageTags">
    <vt:lpwstr/>
  </property>
  <property fmtid="{D5CDD505-2E9C-101B-9397-08002B2CF9AE}" pid="4" name="Tags">
    <vt:lpwstr/>
  </property>
  <property fmtid="{D5CDD505-2E9C-101B-9397-08002B2CF9AE}" pid="5" name="Land">
    <vt:lpwstr/>
  </property>
</Properties>
</file>